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6BD23" w14:textId="77777777" w:rsidR="00770C77" w:rsidRPr="00A23936" w:rsidRDefault="00770C77" w:rsidP="00664042">
      <w:pPr>
        <w:suppressAutoHyphens/>
        <w:jc w:val="right"/>
        <w:rPr>
          <w:rFonts w:asciiTheme="minorHAnsi" w:hAnsiTheme="minorHAnsi" w:cstheme="minorHAnsi"/>
          <w:b/>
          <w:bCs/>
          <w:sz w:val="20"/>
          <w:szCs w:val="20"/>
        </w:rPr>
      </w:pPr>
      <w:r w:rsidRPr="00A23936">
        <w:rPr>
          <w:rFonts w:asciiTheme="minorHAnsi" w:hAnsiTheme="minorHAnsi" w:cstheme="minorHAnsi"/>
          <w:b/>
          <w:bCs/>
          <w:sz w:val="20"/>
          <w:szCs w:val="20"/>
        </w:rPr>
        <w:t xml:space="preserve">Załącznik 2 do SWZ </w:t>
      </w:r>
    </w:p>
    <w:p w14:paraId="1652D364" w14:textId="3A28D9A4" w:rsidR="00770C77" w:rsidRPr="00A23936" w:rsidRDefault="00664042" w:rsidP="00770C77">
      <w:pPr>
        <w:keepNext/>
        <w:jc w:val="right"/>
        <w:outlineLvl w:val="4"/>
        <w:rPr>
          <w:rFonts w:asciiTheme="minorHAnsi" w:hAnsiTheme="minorHAnsi" w:cstheme="minorHAnsi"/>
          <w:b/>
          <w:bCs/>
          <w:sz w:val="20"/>
          <w:szCs w:val="20"/>
        </w:rPr>
      </w:pPr>
      <w:r w:rsidRPr="00A23936">
        <w:rPr>
          <w:rFonts w:asciiTheme="minorHAnsi" w:hAnsiTheme="minorHAnsi" w:cstheme="minorHAnsi"/>
          <w:b/>
          <w:bCs/>
          <w:sz w:val="20"/>
          <w:szCs w:val="20"/>
        </w:rPr>
        <w:t xml:space="preserve"> </w:t>
      </w:r>
      <w:r w:rsidR="003A26B8" w:rsidRPr="00A23936">
        <w:rPr>
          <w:rFonts w:asciiTheme="minorHAnsi" w:hAnsiTheme="minorHAnsi" w:cstheme="minorHAnsi"/>
          <w:b/>
          <w:bCs/>
          <w:sz w:val="20"/>
          <w:szCs w:val="20"/>
        </w:rPr>
        <w:t xml:space="preserve">Nr sprawy </w:t>
      </w:r>
      <w:r w:rsidR="006574AB" w:rsidRPr="00A23936">
        <w:rPr>
          <w:rFonts w:asciiTheme="minorHAnsi" w:hAnsiTheme="minorHAnsi" w:cstheme="minorHAnsi"/>
          <w:b/>
          <w:bCs/>
          <w:sz w:val="20"/>
          <w:szCs w:val="20"/>
        </w:rPr>
        <w:t>NZP</w:t>
      </w:r>
      <w:r w:rsidR="003A26B8" w:rsidRPr="00A23936">
        <w:rPr>
          <w:rFonts w:asciiTheme="minorHAnsi" w:hAnsiTheme="minorHAnsi" w:cstheme="minorHAnsi"/>
          <w:b/>
          <w:bCs/>
          <w:sz w:val="20"/>
          <w:szCs w:val="20"/>
        </w:rPr>
        <w:t>.</w:t>
      </w:r>
      <w:r w:rsidR="00601AA4" w:rsidRPr="00A23936">
        <w:rPr>
          <w:rFonts w:asciiTheme="minorHAnsi" w:hAnsiTheme="minorHAnsi" w:cstheme="minorHAnsi"/>
          <w:b/>
          <w:bCs/>
          <w:sz w:val="20"/>
          <w:szCs w:val="20"/>
        </w:rPr>
        <w:t>27</w:t>
      </w:r>
      <w:r w:rsidR="006A2D86" w:rsidRPr="00A23936">
        <w:rPr>
          <w:rFonts w:asciiTheme="minorHAnsi" w:hAnsiTheme="minorHAnsi" w:cstheme="minorHAnsi"/>
          <w:b/>
          <w:bCs/>
          <w:sz w:val="20"/>
          <w:szCs w:val="20"/>
        </w:rPr>
        <w:t>2</w:t>
      </w:r>
      <w:r w:rsidR="00601AA4" w:rsidRPr="00A23936">
        <w:rPr>
          <w:rFonts w:asciiTheme="minorHAnsi" w:hAnsiTheme="minorHAnsi" w:cstheme="minorHAnsi"/>
          <w:b/>
          <w:bCs/>
          <w:sz w:val="20"/>
          <w:szCs w:val="20"/>
        </w:rPr>
        <w:t>.</w:t>
      </w:r>
      <w:r w:rsidR="00567701" w:rsidRPr="00A23936">
        <w:rPr>
          <w:rFonts w:asciiTheme="minorHAnsi" w:hAnsiTheme="minorHAnsi" w:cstheme="minorHAnsi"/>
          <w:b/>
          <w:bCs/>
          <w:sz w:val="20"/>
          <w:szCs w:val="20"/>
        </w:rPr>
        <w:t>39</w:t>
      </w:r>
      <w:r w:rsidR="00770C77" w:rsidRPr="00A23936">
        <w:rPr>
          <w:rFonts w:asciiTheme="minorHAnsi" w:hAnsiTheme="minorHAnsi" w:cstheme="minorHAnsi"/>
          <w:b/>
          <w:bCs/>
          <w:sz w:val="20"/>
          <w:szCs w:val="20"/>
        </w:rPr>
        <w:t>.202</w:t>
      </w:r>
      <w:r w:rsidR="006574AB" w:rsidRPr="00A23936">
        <w:rPr>
          <w:rFonts w:asciiTheme="minorHAnsi" w:hAnsiTheme="minorHAnsi" w:cstheme="minorHAnsi"/>
          <w:b/>
          <w:bCs/>
          <w:sz w:val="20"/>
          <w:szCs w:val="20"/>
        </w:rPr>
        <w:t>6</w:t>
      </w:r>
    </w:p>
    <w:p w14:paraId="02846E7C" w14:textId="77777777" w:rsidR="00770C77" w:rsidRPr="00A23936" w:rsidRDefault="00770C77" w:rsidP="00770C77">
      <w:pPr>
        <w:keepNext/>
        <w:outlineLvl w:val="0"/>
        <w:rPr>
          <w:rFonts w:asciiTheme="minorHAnsi" w:hAnsiTheme="minorHAnsi" w:cstheme="minorHAnsi"/>
          <w:b/>
          <w:bCs/>
          <w:sz w:val="20"/>
          <w:szCs w:val="20"/>
        </w:rPr>
      </w:pPr>
    </w:p>
    <w:p w14:paraId="2D8F45A4" w14:textId="77777777" w:rsidR="00770C77" w:rsidRPr="00A23936" w:rsidRDefault="00770C77" w:rsidP="00770C77">
      <w:pPr>
        <w:keepNext/>
        <w:jc w:val="center"/>
        <w:outlineLvl w:val="0"/>
        <w:rPr>
          <w:rFonts w:asciiTheme="minorHAnsi" w:hAnsiTheme="minorHAnsi" w:cstheme="minorHAnsi"/>
          <w:b/>
          <w:bCs/>
          <w:sz w:val="20"/>
          <w:szCs w:val="20"/>
        </w:rPr>
      </w:pPr>
      <w:r w:rsidRPr="00A23936">
        <w:rPr>
          <w:rFonts w:asciiTheme="minorHAnsi" w:hAnsiTheme="minorHAnsi" w:cstheme="minorHAnsi"/>
          <w:b/>
          <w:bCs/>
          <w:sz w:val="20"/>
          <w:szCs w:val="20"/>
        </w:rPr>
        <w:t xml:space="preserve">ZESTAWIENIE PARAMETRÓW TECHNICZNYCH, WARUNKÓW GWARANCJI ORAZ SZKOLEŃ </w:t>
      </w:r>
    </w:p>
    <w:p w14:paraId="30085FDA" w14:textId="77777777" w:rsidR="00770C77" w:rsidRPr="00A23936" w:rsidRDefault="00770C77" w:rsidP="00770C77">
      <w:pPr>
        <w:keepNext/>
        <w:outlineLvl w:val="0"/>
        <w:rPr>
          <w:rFonts w:asciiTheme="minorHAnsi" w:hAnsiTheme="minorHAnsi" w:cstheme="minorHAnsi"/>
          <w:b/>
          <w:bCs/>
          <w:sz w:val="20"/>
          <w:szCs w:val="20"/>
        </w:rPr>
      </w:pPr>
    </w:p>
    <w:p w14:paraId="7C001FA9" w14:textId="59D27444" w:rsidR="000A6993" w:rsidRPr="00A23936" w:rsidRDefault="00776AEE" w:rsidP="00130A48">
      <w:pPr>
        <w:tabs>
          <w:tab w:val="left" w:pos="1418"/>
        </w:tabs>
        <w:ind w:left="1418" w:hanging="1418"/>
        <w:jc w:val="both"/>
        <w:rPr>
          <w:rFonts w:asciiTheme="minorHAnsi" w:hAnsiTheme="minorHAnsi" w:cstheme="minorHAnsi"/>
          <w:bCs/>
          <w:sz w:val="20"/>
          <w:szCs w:val="20"/>
        </w:rPr>
      </w:pPr>
      <w:bookmarkStart w:id="0" w:name="_Hlk189831877"/>
      <w:r w:rsidRPr="00A23936">
        <w:rPr>
          <w:rFonts w:asciiTheme="minorHAnsi" w:hAnsiTheme="minorHAnsi" w:cstheme="minorHAnsi"/>
          <w:b/>
          <w:sz w:val="20"/>
          <w:szCs w:val="20"/>
        </w:rPr>
        <w:t>Dotyczy:</w:t>
      </w:r>
      <w:r w:rsidRPr="00A23936">
        <w:rPr>
          <w:rFonts w:asciiTheme="minorHAnsi" w:hAnsiTheme="minorHAnsi" w:cstheme="minorHAnsi"/>
          <w:bCs/>
          <w:sz w:val="20"/>
          <w:szCs w:val="20"/>
        </w:rPr>
        <w:t xml:space="preserve">   </w:t>
      </w:r>
      <w:bookmarkStart w:id="1" w:name="_Hlk190338314"/>
      <w:bookmarkEnd w:id="0"/>
      <w:r w:rsidR="000A6993" w:rsidRPr="00A23936">
        <w:rPr>
          <w:rFonts w:asciiTheme="minorHAnsi" w:hAnsiTheme="minorHAnsi" w:cstheme="minorHAnsi"/>
          <w:bCs/>
          <w:sz w:val="20"/>
          <w:szCs w:val="20"/>
        </w:rPr>
        <w:t xml:space="preserve"> </w:t>
      </w:r>
      <w:r w:rsidR="00130A48" w:rsidRPr="00A23936">
        <w:rPr>
          <w:rFonts w:asciiTheme="minorHAnsi" w:hAnsiTheme="minorHAnsi" w:cstheme="minorHAnsi"/>
          <w:bCs/>
          <w:sz w:val="20"/>
          <w:szCs w:val="20"/>
        </w:rPr>
        <w:tab/>
      </w:r>
      <w:r w:rsidR="000A6993" w:rsidRPr="00A23936">
        <w:rPr>
          <w:rFonts w:asciiTheme="minorHAnsi" w:hAnsiTheme="minorHAnsi" w:cstheme="minorHAnsi"/>
          <w:bCs/>
          <w:sz w:val="20"/>
          <w:szCs w:val="20"/>
        </w:rPr>
        <w:t xml:space="preserve">Postępowanie o udzielenie zamówienia publicznego o </w:t>
      </w:r>
      <w:bookmarkStart w:id="2" w:name="_Hlk189737608"/>
      <w:r w:rsidR="000A6993" w:rsidRPr="00A23936">
        <w:rPr>
          <w:rFonts w:asciiTheme="minorHAnsi" w:hAnsiTheme="minorHAnsi" w:cstheme="minorHAnsi"/>
          <w:bCs/>
          <w:sz w:val="20"/>
          <w:szCs w:val="20"/>
        </w:rPr>
        <w:t xml:space="preserve">wartości </w:t>
      </w:r>
      <w:r w:rsidR="000A6993" w:rsidRPr="00A23936">
        <w:rPr>
          <w:rFonts w:asciiTheme="minorHAnsi" w:hAnsiTheme="minorHAnsi" w:cstheme="minorHAnsi"/>
          <w:color w:val="000000"/>
          <w:sz w:val="20"/>
          <w:szCs w:val="20"/>
        </w:rPr>
        <w:t>powyżej 10 000 000 euro na</w:t>
      </w:r>
      <w:r w:rsidR="005C044B" w:rsidRPr="00A23936">
        <w:rPr>
          <w:rFonts w:asciiTheme="minorHAnsi" w:hAnsiTheme="minorHAnsi" w:cstheme="minorHAnsi"/>
          <w:color w:val="000000"/>
          <w:sz w:val="20"/>
          <w:szCs w:val="20"/>
        </w:rPr>
        <w:t xml:space="preserve"> </w:t>
      </w:r>
      <w:r w:rsidR="00567701" w:rsidRPr="00A23936">
        <w:rPr>
          <w:rFonts w:asciiTheme="minorHAnsi" w:hAnsiTheme="minorHAnsi" w:cstheme="minorHAnsi"/>
          <w:color w:val="000000"/>
          <w:sz w:val="20"/>
          <w:szCs w:val="20"/>
        </w:rPr>
        <w:t xml:space="preserve">dostawę sprzętu medycznego dla Oddziału Kardiologii i Ośrodka Wczesnej Rehabilitacji Kardiologicznej </w:t>
      </w:r>
      <w:r w:rsidR="000A6993" w:rsidRPr="00A23936">
        <w:rPr>
          <w:rFonts w:asciiTheme="minorHAnsi" w:hAnsiTheme="minorHAnsi" w:cstheme="minorHAnsi"/>
          <w:color w:val="000000"/>
          <w:sz w:val="20"/>
          <w:szCs w:val="20"/>
        </w:rPr>
        <w:t>Wojewódzkiego Wielospecjalistycznego Centrum Onkologii i Traumatologii im. M. Kopernika w Łodzi.</w:t>
      </w:r>
    </w:p>
    <w:bookmarkEnd w:id="1"/>
    <w:bookmarkEnd w:id="2"/>
    <w:p w14:paraId="65F25540" w14:textId="77777777" w:rsidR="009362C4" w:rsidRPr="00A23936" w:rsidRDefault="009362C4" w:rsidP="000A6993">
      <w:pPr>
        <w:ind w:left="1276" w:hanging="1276"/>
        <w:jc w:val="both"/>
        <w:rPr>
          <w:rFonts w:asciiTheme="minorHAnsi" w:hAnsiTheme="minorHAnsi" w:cstheme="minorHAnsi"/>
          <w:b/>
          <w:bCs/>
          <w:sz w:val="20"/>
          <w:szCs w:val="20"/>
        </w:rPr>
      </w:pPr>
    </w:p>
    <w:p w14:paraId="305074C4" w14:textId="77777777" w:rsidR="00601AA4" w:rsidRPr="00A23936" w:rsidRDefault="00601AA4" w:rsidP="00CE0810">
      <w:pPr>
        <w:jc w:val="both"/>
        <w:rPr>
          <w:rFonts w:asciiTheme="minorHAnsi" w:hAnsiTheme="minorHAnsi" w:cstheme="minorHAnsi"/>
          <w:b/>
          <w:bCs/>
          <w:sz w:val="20"/>
          <w:szCs w:val="20"/>
        </w:rPr>
      </w:pPr>
    </w:p>
    <w:p w14:paraId="27159C65" w14:textId="31CF593D" w:rsidR="002E1518" w:rsidRPr="00A23936" w:rsidRDefault="002E1518" w:rsidP="002E1518">
      <w:pPr>
        <w:tabs>
          <w:tab w:val="left" w:pos="426"/>
        </w:tabs>
        <w:jc w:val="both"/>
        <w:rPr>
          <w:rFonts w:asciiTheme="minorHAnsi" w:hAnsiTheme="minorHAnsi" w:cstheme="minorHAnsi"/>
          <w:b/>
          <w:sz w:val="20"/>
          <w:szCs w:val="20"/>
          <w:lang w:eastAsia="ar-SA"/>
        </w:rPr>
      </w:pPr>
      <w:r w:rsidRPr="00A23936">
        <w:rPr>
          <w:rFonts w:asciiTheme="minorHAnsi" w:hAnsiTheme="minorHAnsi" w:cstheme="minorHAnsi"/>
          <w:b/>
          <w:bCs/>
          <w:sz w:val="20"/>
          <w:szCs w:val="20"/>
        </w:rPr>
        <w:t xml:space="preserve">Pakiet </w:t>
      </w:r>
      <w:r w:rsidR="00A23936" w:rsidRPr="00A23936">
        <w:rPr>
          <w:rFonts w:asciiTheme="minorHAnsi" w:hAnsiTheme="minorHAnsi" w:cstheme="minorHAnsi"/>
          <w:b/>
          <w:bCs/>
          <w:sz w:val="20"/>
          <w:szCs w:val="20"/>
        </w:rPr>
        <w:t>4</w:t>
      </w:r>
      <w:r w:rsidRPr="00A23936">
        <w:rPr>
          <w:rFonts w:asciiTheme="minorHAnsi" w:hAnsiTheme="minorHAnsi" w:cstheme="minorHAnsi"/>
          <w:b/>
          <w:bCs/>
          <w:sz w:val="20"/>
          <w:szCs w:val="20"/>
        </w:rPr>
        <w:t xml:space="preserve"> – </w:t>
      </w:r>
      <w:r w:rsidR="00A23936" w:rsidRPr="00A23936">
        <w:rPr>
          <w:rFonts w:asciiTheme="minorHAnsi" w:hAnsiTheme="minorHAnsi" w:cstheme="minorHAnsi"/>
          <w:b/>
          <w:sz w:val="20"/>
          <w:szCs w:val="20"/>
          <w:lang w:eastAsia="ar-SA"/>
        </w:rPr>
        <w:t>Dostawa analizatora składu ciała z wyposażeniem</w:t>
      </w:r>
    </w:p>
    <w:p w14:paraId="0F77AB85" w14:textId="77777777" w:rsidR="002E1518" w:rsidRPr="00A23936" w:rsidRDefault="002E1518" w:rsidP="00A23936">
      <w:pPr>
        <w:jc w:val="both"/>
        <w:rPr>
          <w:rFonts w:asciiTheme="minorHAnsi" w:hAnsiTheme="minorHAnsi" w:cstheme="minorHAnsi"/>
          <w:b/>
          <w:bCs/>
          <w:sz w:val="20"/>
          <w:szCs w:val="20"/>
        </w:rPr>
      </w:pPr>
    </w:p>
    <w:tbl>
      <w:tblPr>
        <w:tblW w:w="154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18"/>
        <w:gridCol w:w="8686"/>
        <w:gridCol w:w="2977"/>
        <w:gridCol w:w="3260"/>
      </w:tblGrid>
      <w:tr w:rsidR="004065F5" w:rsidRPr="00A23936" w14:paraId="7072E53B" w14:textId="74B13672" w:rsidTr="004065F5">
        <w:trPr>
          <w:trHeight w:val="441"/>
        </w:trPr>
        <w:tc>
          <w:tcPr>
            <w:tcW w:w="518" w:type="dxa"/>
            <w:shd w:val="clear" w:color="auto" w:fill="DBE5F1"/>
            <w:vAlign w:val="center"/>
          </w:tcPr>
          <w:p w14:paraId="02FB9CE5" w14:textId="77777777" w:rsidR="004065F5" w:rsidRPr="00A23936" w:rsidRDefault="004065F5" w:rsidP="00976ECC">
            <w:pPr>
              <w:pStyle w:val="Tekstpodstawowy"/>
              <w:jc w:val="center"/>
              <w:rPr>
                <w:rFonts w:asciiTheme="minorHAnsi" w:hAnsiTheme="minorHAnsi" w:cstheme="minorHAnsi"/>
                <w:b/>
                <w:bCs/>
                <w:iCs/>
                <w:sz w:val="20"/>
              </w:rPr>
            </w:pPr>
            <w:r w:rsidRPr="00A23936">
              <w:rPr>
                <w:rFonts w:asciiTheme="minorHAnsi" w:hAnsiTheme="minorHAnsi" w:cstheme="minorHAnsi"/>
                <w:b/>
                <w:bCs/>
                <w:iCs/>
                <w:sz w:val="20"/>
              </w:rPr>
              <w:t>Lp.</w:t>
            </w:r>
          </w:p>
        </w:tc>
        <w:tc>
          <w:tcPr>
            <w:tcW w:w="8686" w:type="dxa"/>
            <w:shd w:val="clear" w:color="auto" w:fill="DBE5F1"/>
            <w:vAlign w:val="center"/>
          </w:tcPr>
          <w:p w14:paraId="09BEBAC9" w14:textId="77777777" w:rsidR="004065F5" w:rsidRPr="00A23936" w:rsidRDefault="004065F5" w:rsidP="00976ECC">
            <w:pPr>
              <w:pStyle w:val="Tekstpodstawowy"/>
              <w:jc w:val="center"/>
              <w:rPr>
                <w:rFonts w:asciiTheme="minorHAnsi" w:hAnsiTheme="minorHAnsi" w:cstheme="minorHAnsi"/>
                <w:b/>
                <w:bCs/>
                <w:iCs/>
                <w:sz w:val="20"/>
              </w:rPr>
            </w:pPr>
            <w:r w:rsidRPr="00A23936">
              <w:rPr>
                <w:rFonts w:asciiTheme="minorHAnsi" w:hAnsiTheme="minorHAnsi" w:cstheme="minorHAnsi"/>
                <w:b/>
                <w:bCs/>
                <w:iCs/>
                <w:sz w:val="20"/>
              </w:rPr>
              <w:t>Parametr (opis szczegółowy)</w:t>
            </w:r>
          </w:p>
        </w:tc>
        <w:tc>
          <w:tcPr>
            <w:tcW w:w="2977" w:type="dxa"/>
            <w:shd w:val="clear" w:color="auto" w:fill="DBE5F1"/>
            <w:vAlign w:val="center"/>
          </w:tcPr>
          <w:p w14:paraId="75107055" w14:textId="77777777" w:rsidR="004065F5" w:rsidRPr="00A23936" w:rsidRDefault="004065F5" w:rsidP="00976ECC">
            <w:pPr>
              <w:pStyle w:val="Tekstpodstawowy"/>
              <w:jc w:val="center"/>
              <w:rPr>
                <w:rFonts w:asciiTheme="minorHAnsi" w:hAnsiTheme="minorHAnsi" w:cstheme="minorHAnsi"/>
                <w:b/>
                <w:bCs/>
                <w:iCs/>
                <w:sz w:val="20"/>
              </w:rPr>
            </w:pPr>
            <w:r w:rsidRPr="00A23936">
              <w:rPr>
                <w:rFonts w:asciiTheme="minorHAnsi" w:hAnsiTheme="minorHAnsi" w:cstheme="minorHAnsi"/>
                <w:b/>
                <w:bCs/>
                <w:iCs/>
                <w:sz w:val="20"/>
              </w:rPr>
              <w:t>Warunki wymagane wpisać: (tak / nie)</w:t>
            </w:r>
          </w:p>
        </w:tc>
        <w:tc>
          <w:tcPr>
            <w:tcW w:w="3260" w:type="dxa"/>
            <w:shd w:val="clear" w:color="auto" w:fill="DBE5F1"/>
          </w:tcPr>
          <w:p w14:paraId="42949F38" w14:textId="77777777" w:rsidR="004065F5" w:rsidRPr="00A23936" w:rsidRDefault="004065F5" w:rsidP="006574AB">
            <w:pPr>
              <w:jc w:val="center"/>
              <w:rPr>
                <w:rFonts w:asciiTheme="minorHAnsi" w:hAnsiTheme="minorHAnsi" w:cstheme="minorHAnsi"/>
                <w:b/>
                <w:i/>
                <w:color w:val="000000" w:themeColor="text1"/>
                <w:sz w:val="20"/>
                <w:szCs w:val="20"/>
              </w:rPr>
            </w:pPr>
            <w:r w:rsidRPr="00A23936">
              <w:rPr>
                <w:rFonts w:asciiTheme="minorHAnsi" w:hAnsiTheme="minorHAnsi" w:cstheme="minorHAnsi"/>
                <w:b/>
                <w:i/>
                <w:color w:val="000000" w:themeColor="text1"/>
                <w:sz w:val="20"/>
                <w:szCs w:val="20"/>
              </w:rPr>
              <w:t xml:space="preserve">PARAMETRY OFEROWANE: Potwierdzenie Wykonawcy </w:t>
            </w:r>
          </w:p>
          <w:p w14:paraId="4D82B2A4" w14:textId="5AACF737" w:rsidR="004065F5" w:rsidRPr="00A23936" w:rsidRDefault="004065F5" w:rsidP="006574AB">
            <w:pPr>
              <w:jc w:val="center"/>
              <w:rPr>
                <w:rFonts w:asciiTheme="minorHAnsi" w:hAnsiTheme="minorHAnsi" w:cstheme="minorHAnsi"/>
                <w:b/>
                <w:i/>
                <w:color w:val="000000" w:themeColor="text1"/>
                <w:sz w:val="20"/>
                <w:szCs w:val="20"/>
              </w:rPr>
            </w:pPr>
            <w:r w:rsidRPr="00A23936">
              <w:rPr>
                <w:rFonts w:asciiTheme="minorHAnsi" w:hAnsiTheme="minorHAnsi" w:cstheme="minorHAnsi"/>
                <w:b/>
                <w:i/>
                <w:color w:val="000000" w:themeColor="text1"/>
                <w:sz w:val="20"/>
                <w:szCs w:val="20"/>
              </w:rPr>
              <w:t>TAK lub opis parametrów oferowanych/ podać zakresy/ opisać</w:t>
            </w:r>
          </w:p>
        </w:tc>
      </w:tr>
      <w:tr w:rsidR="00A23936" w:rsidRPr="00A23936" w14:paraId="3CD49AA8" w14:textId="77777777" w:rsidTr="008B2CFC">
        <w:tc>
          <w:tcPr>
            <w:tcW w:w="518" w:type="dxa"/>
            <w:tcBorders>
              <w:top w:val="single" w:sz="4" w:space="0" w:color="000000"/>
              <w:left w:val="single" w:sz="4" w:space="0" w:color="000000"/>
              <w:bottom w:val="single" w:sz="4" w:space="0" w:color="000000"/>
            </w:tcBorders>
            <w:shd w:val="clear" w:color="auto" w:fill="D9D9D9" w:themeFill="background1" w:themeFillShade="D9"/>
          </w:tcPr>
          <w:p w14:paraId="64265014" w14:textId="29EE34B3" w:rsidR="00A23936" w:rsidRPr="00A23936" w:rsidRDefault="00A23936" w:rsidP="00A23936">
            <w:pPr>
              <w:pStyle w:val="Tekstpodstawowy"/>
              <w:jc w:val="center"/>
              <w:rPr>
                <w:rFonts w:asciiTheme="minorHAnsi" w:hAnsiTheme="minorHAnsi" w:cstheme="minorHAnsi"/>
                <w:b/>
                <w:bCs/>
                <w:iCs/>
                <w:color w:val="000000" w:themeColor="text1"/>
                <w:sz w:val="20"/>
              </w:rPr>
            </w:pPr>
            <w:r w:rsidRPr="00A23936">
              <w:rPr>
                <w:rFonts w:asciiTheme="minorHAnsi" w:hAnsiTheme="minorHAnsi" w:cstheme="minorHAnsi"/>
                <w:b/>
                <w:bCs/>
                <w:iCs/>
                <w:color w:val="000000" w:themeColor="text1"/>
                <w:sz w:val="20"/>
              </w:rPr>
              <w:t>I</w:t>
            </w:r>
          </w:p>
        </w:tc>
        <w:tc>
          <w:tcPr>
            <w:tcW w:w="8686" w:type="dxa"/>
            <w:tcBorders>
              <w:top w:val="single" w:sz="4" w:space="0" w:color="000000"/>
              <w:left w:val="single" w:sz="4" w:space="0" w:color="000000"/>
              <w:bottom w:val="single" w:sz="4" w:space="0" w:color="000000"/>
            </w:tcBorders>
            <w:shd w:val="clear" w:color="auto" w:fill="D9D9D9" w:themeFill="background1" w:themeFillShade="D9"/>
            <w:vAlign w:val="center"/>
          </w:tcPr>
          <w:p w14:paraId="2CDAECA1" w14:textId="6F98F12E" w:rsidR="00A23936" w:rsidRPr="00A23936" w:rsidRDefault="00A23936" w:rsidP="00A23936">
            <w:pPr>
              <w:pStyle w:val="Tekstpodstawowy"/>
              <w:rPr>
                <w:rFonts w:asciiTheme="minorHAnsi" w:hAnsiTheme="minorHAnsi" w:cstheme="minorHAnsi"/>
                <w:b/>
                <w:bCs/>
                <w:color w:val="000000" w:themeColor="text1"/>
                <w:sz w:val="20"/>
              </w:rPr>
            </w:pPr>
            <w:r w:rsidRPr="00A23936">
              <w:rPr>
                <w:rFonts w:asciiTheme="minorHAnsi" w:hAnsiTheme="minorHAnsi" w:cstheme="minorHAnsi"/>
                <w:b/>
                <w:bCs/>
                <w:color w:val="000000" w:themeColor="text1"/>
                <w:sz w:val="20"/>
              </w:rPr>
              <w:t>Analizator składu ciała - parametry</w:t>
            </w:r>
          </w:p>
        </w:tc>
        <w:tc>
          <w:tcPr>
            <w:tcW w:w="2977" w:type="dxa"/>
            <w:tcBorders>
              <w:top w:val="single" w:sz="4" w:space="0" w:color="000000"/>
              <w:left w:val="single" w:sz="4" w:space="0" w:color="000000"/>
              <w:bottom w:val="single" w:sz="4" w:space="0" w:color="000000"/>
            </w:tcBorders>
            <w:shd w:val="clear" w:color="auto" w:fill="D9D9D9" w:themeFill="background1" w:themeFillShade="D9"/>
            <w:vAlign w:val="center"/>
          </w:tcPr>
          <w:p w14:paraId="65B49C66" w14:textId="77777777" w:rsidR="00A23936" w:rsidRPr="00A23936" w:rsidRDefault="00A23936" w:rsidP="00A23936">
            <w:pPr>
              <w:pStyle w:val="Tekstpodstawowy"/>
              <w:jc w:val="center"/>
              <w:rPr>
                <w:rFonts w:asciiTheme="minorHAnsi" w:hAnsiTheme="minorHAnsi" w:cstheme="minorHAnsi"/>
                <w:color w:val="000000" w:themeColor="text1"/>
                <w:sz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E0F2EF"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AB81EBA" w14:textId="2A0C27E7" w:rsidTr="00543AE0">
        <w:tc>
          <w:tcPr>
            <w:tcW w:w="518" w:type="dxa"/>
            <w:tcBorders>
              <w:top w:val="single" w:sz="4" w:space="0" w:color="000000"/>
              <w:left w:val="single" w:sz="4" w:space="0" w:color="000000"/>
              <w:bottom w:val="single" w:sz="4" w:space="0" w:color="000000"/>
            </w:tcBorders>
          </w:tcPr>
          <w:p w14:paraId="02D10618" w14:textId="3D552EFB"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hAnsiTheme="minorHAnsi" w:cstheme="minorHAnsi"/>
                <w:iCs/>
                <w:color w:val="000000" w:themeColor="text1"/>
                <w:sz w:val="20"/>
              </w:rPr>
              <w:t>1</w:t>
            </w:r>
          </w:p>
        </w:tc>
        <w:tc>
          <w:tcPr>
            <w:tcW w:w="8686" w:type="dxa"/>
            <w:tcBorders>
              <w:top w:val="single" w:sz="4" w:space="0" w:color="000000"/>
              <w:left w:val="single" w:sz="4" w:space="0" w:color="000000"/>
              <w:bottom w:val="single" w:sz="4" w:space="0" w:color="000000"/>
            </w:tcBorders>
          </w:tcPr>
          <w:p w14:paraId="27E36B5C" w14:textId="54299047" w:rsidR="00A23936" w:rsidRPr="00A23936" w:rsidRDefault="00A23936" w:rsidP="00A23936">
            <w:pPr>
              <w:pStyle w:val="Tekstpodstawowy"/>
              <w:rPr>
                <w:rFonts w:asciiTheme="minorHAnsi" w:hAnsiTheme="minorHAnsi" w:cstheme="minorHAnsi"/>
                <w:b/>
                <w:bCs/>
                <w:sz w:val="20"/>
              </w:rPr>
            </w:pPr>
            <w:r w:rsidRPr="00A23936">
              <w:rPr>
                <w:rFonts w:asciiTheme="minorHAnsi" w:hAnsiTheme="minorHAnsi" w:cstheme="minorHAnsi"/>
                <w:sz w:val="20"/>
              </w:rPr>
              <w:t>Nazwa i typ produktu</w:t>
            </w:r>
          </w:p>
        </w:tc>
        <w:tc>
          <w:tcPr>
            <w:tcW w:w="2977" w:type="dxa"/>
            <w:tcBorders>
              <w:top w:val="single" w:sz="4" w:space="0" w:color="000000"/>
              <w:left w:val="single" w:sz="4" w:space="0" w:color="000000"/>
              <w:bottom w:val="single" w:sz="4" w:space="0" w:color="000000"/>
            </w:tcBorders>
            <w:vAlign w:val="center"/>
          </w:tcPr>
          <w:p w14:paraId="5A9A7B72" w14:textId="23B4AB72" w:rsidR="00A23936" w:rsidRPr="00A23936" w:rsidRDefault="00A23936" w:rsidP="00A23936">
            <w:pPr>
              <w:pStyle w:val="Tekstpodstawowy"/>
              <w:jc w:val="center"/>
              <w:rPr>
                <w:rFonts w:asciiTheme="minorHAnsi" w:hAnsiTheme="minorHAnsi" w:cstheme="minorHAnsi"/>
                <w:b/>
                <w:bCs/>
                <w:sz w:val="20"/>
              </w:rPr>
            </w:pPr>
            <w:r w:rsidRPr="00A23936">
              <w:rPr>
                <w:rFonts w:asciiTheme="minorHAnsi" w:hAnsiTheme="minorHAnsi" w:cstheme="minorHAnsi"/>
                <w:sz w:val="20"/>
              </w:rPr>
              <w:t>Podać</w:t>
            </w:r>
          </w:p>
        </w:tc>
        <w:tc>
          <w:tcPr>
            <w:tcW w:w="3260" w:type="dxa"/>
            <w:tcBorders>
              <w:top w:val="single" w:sz="4" w:space="0" w:color="000000"/>
              <w:left w:val="single" w:sz="4" w:space="0" w:color="000000"/>
              <w:bottom w:val="single" w:sz="4" w:space="0" w:color="000000"/>
              <w:right w:val="single" w:sz="4" w:space="0" w:color="000000"/>
            </w:tcBorders>
          </w:tcPr>
          <w:p w14:paraId="2F639918"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54058B0" w14:textId="1AF4EED6" w:rsidTr="00543AE0">
        <w:tc>
          <w:tcPr>
            <w:tcW w:w="518" w:type="dxa"/>
            <w:shd w:val="clear" w:color="auto" w:fill="auto"/>
          </w:tcPr>
          <w:p w14:paraId="647F98F7" w14:textId="6630894B"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hAnsiTheme="minorHAnsi" w:cstheme="minorHAnsi"/>
                <w:iCs/>
                <w:color w:val="000000" w:themeColor="text1"/>
                <w:sz w:val="20"/>
              </w:rPr>
              <w:t>2</w:t>
            </w:r>
          </w:p>
        </w:tc>
        <w:tc>
          <w:tcPr>
            <w:tcW w:w="8686" w:type="dxa"/>
            <w:shd w:val="clear" w:color="auto" w:fill="auto"/>
          </w:tcPr>
          <w:p w14:paraId="0E1C1BF1" w14:textId="504F9495"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Producent</w:t>
            </w:r>
          </w:p>
        </w:tc>
        <w:tc>
          <w:tcPr>
            <w:tcW w:w="2977" w:type="dxa"/>
            <w:shd w:val="clear" w:color="auto" w:fill="auto"/>
            <w:vAlign w:val="center"/>
          </w:tcPr>
          <w:p w14:paraId="6768A8B7" w14:textId="6D29A8F3"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Podać</w:t>
            </w:r>
          </w:p>
        </w:tc>
        <w:tc>
          <w:tcPr>
            <w:tcW w:w="3260" w:type="dxa"/>
          </w:tcPr>
          <w:p w14:paraId="417B354D"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527AF84" w14:textId="2EB88F3C" w:rsidTr="00543AE0">
        <w:tc>
          <w:tcPr>
            <w:tcW w:w="518" w:type="dxa"/>
            <w:shd w:val="clear" w:color="auto" w:fill="auto"/>
          </w:tcPr>
          <w:p w14:paraId="0A8143EA" w14:textId="1E07C767" w:rsidR="00A23936" w:rsidRPr="00A23936" w:rsidRDefault="00A23936" w:rsidP="00A23936">
            <w:pPr>
              <w:pStyle w:val="Tekstpodstawowy"/>
              <w:jc w:val="center"/>
              <w:rPr>
                <w:rFonts w:asciiTheme="minorHAnsi" w:hAnsiTheme="minorHAnsi" w:cstheme="minorHAnsi"/>
                <w:iCs/>
                <w:sz w:val="20"/>
              </w:rPr>
            </w:pPr>
            <w:r w:rsidRPr="00A23936">
              <w:rPr>
                <w:rFonts w:asciiTheme="minorHAnsi" w:hAnsiTheme="minorHAnsi" w:cstheme="minorHAnsi"/>
                <w:color w:val="000000" w:themeColor="text1"/>
                <w:sz w:val="20"/>
              </w:rPr>
              <w:t>3</w:t>
            </w:r>
          </w:p>
        </w:tc>
        <w:tc>
          <w:tcPr>
            <w:tcW w:w="8686" w:type="dxa"/>
            <w:shd w:val="clear" w:color="auto" w:fill="auto"/>
          </w:tcPr>
          <w:p w14:paraId="1C170DA0" w14:textId="6DD2AC57" w:rsidR="00A23936" w:rsidRPr="00A23936" w:rsidRDefault="00A23936" w:rsidP="00A23936">
            <w:pPr>
              <w:pStyle w:val="Tekstpodstawowy"/>
              <w:rPr>
                <w:rFonts w:asciiTheme="minorHAnsi" w:hAnsiTheme="minorHAnsi" w:cstheme="minorHAnsi"/>
                <w:color w:val="000000"/>
                <w:sz w:val="20"/>
              </w:rPr>
            </w:pPr>
            <w:r w:rsidRPr="00A23936">
              <w:rPr>
                <w:rFonts w:asciiTheme="minorHAnsi" w:hAnsiTheme="minorHAnsi" w:cstheme="minorHAnsi"/>
                <w:sz w:val="20"/>
              </w:rPr>
              <w:t>Produkt fabrycznie nowy, nie demonstracyjny, nie powystawowy, rok produkcji min. 2025</w:t>
            </w:r>
          </w:p>
        </w:tc>
        <w:tc>
          <w:tcPr>
            <w:tcW w:w="2977" w:type="dxa"/>
            <w:shd w:val="clear" w:color="auto" w:fill="auto"/>
            <w:vAlign w:val="center"/>
          </w:tcPr>
          <w:p w14:paraId="3B726DA5" w14:textId="68EBE17A" w:rsidR="00A23936" w:rsidRPr="00A23936" w:rsidRDefault="00A23936" w:rsidP="00A23936">
            <w:pPr>
              <w:pStyle w:val="Tekstpodstawowy"/>
              <w:jc w:val="center"/>
              <w:rPr>
                <w:rFonts w:asciiTheme="minorHAnsi" w:hAnsiTheme="minorHAnsi" w:cstheme="minorHAnsi"/>
                <w:color w:val="000000"/>
                <w:sz w:val="20"/>
              </w:rPr>
            </w:pPr>
            <w:r w:rsidRPr="00A23936">
              <w:rPr>
                <w:rFonts w:asciiTheme="minorHAnsi" w:hAnsiTheme="minorHAnsi" w:cstheme="minorHAnsi"/>
                <w:sz w:val="20"/>
              </w:rPr>
              <w:t>Podać</w:t>
            </w:r>
          </w:p>
        </w:tc>
        <w:tc>
          <w:tcPr>
            <w:tcW w:w="3260" w:type="dxa"/>
          </w:tcPr>
          <w:p w14:paraId="795BB67A"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481D20F" w14:textId="4E7463AD" w:rsidTr="00543AE0">
        <w:tc>
          <w:tcPr>
            <w:tcW w:w="518" w:type="dxa"/>
            <w:shd w:val="clear" w:color="auto" w:fill="auto"/>
          </w:tcPr>
          <w:p w14:paraId="50972B42" w14:textId="7E56A4AB"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hAnsiTheme="minorHAnsi" w:cstheme="minorHAnsi"/>
                <w:iCs/>
                <w:color w:val="000000" w:themeColor="text1"/>
                <w:sz w:val="20"/>
              </w:rPr>
              <w:t>4</w:t>
            </w:r>
          </w:p>
        </w:tc>
        <w:tc>
          <w:tcPr>
            <w:tcW w:w="8686" w:type="dxa"/>
            <w:shd w:val="clear" w:color="auto" w:fill="auto"/>
          </w:tcPr>
          <w:p w14:paraId="52635C37" w14:textId="3E30BEC6" w:rsidR="00A23936" w:rsidRPr="00A23936" w:rsidRDefault="009B77C8" w:rsidP="00A23936">
            <w:pPr>
              <w:pStyle w:val="Tekstpodstawowy"/>
              <w:rPr>
                <w:rFonts w:asciiTheme="minorHAnsi" w:hAnsiTheme="minorHAnsi" w:cstheme="minorHAnsi"/>
                <w:b/>
                <w:bCs/>
                <w:i/>
                <w:sz w:val="20"/>
              </w:rPr>
            </w:pPr>
            <w:r>
              <w:rPr>
                <w:rFonts w:asciiTheme="minorHAnsi" w:hAnsiTheme="minorHAnsi" w:cstheme="minorHAnsi"/>
                <w:sz w:val="20"/>
              </w:rPr>
              <w:t>Wyrób medyczny</w:t>
            </w:r>
          </w:p>
        </w:tc>
        <w:tc>
          <w:tcPr>
            <w:tcW w:w="2977" w:type="dxa"/>
            <w:shd w:val="clear" w:color="auto" w:fill="auto"/>
            <w:vAlign w:val="center"/>
          </w:tcPr>
          <w:p w14:paraId="48D590A2" w14:textId="61CB61A7" w:rsidR="00A23936" w:rsidRPr="00A23936" w:rsidRDefault="009B77C8" w:rsidP="00A23936">
            <w:pPr>
              <w:pStyle w:val="Tekstpodstawowy"/>
              <w:jc w:val="center"/>
              <w:rPr>
                <w:rFonts w:asciiTheme="minorHAnsi" w:hAnsiTheme="minorHAnsi" w:cstheme="minorHAnsi"/>
                <w:b/>
                <w:bCs/>
                <w:i/>
                <w:sz w:val="20"/>
              </w:rPr>
            </w:pPr>
            <w:r>
              <w:rPr>
                <w:rFonts w:asciiTheme="minorHAnsi" w:hAnsiTheme="minorHAnsi" w:cstheme="minorHAnsi"/>
                <w:sz w:val="20"/>
              </w:rPr>
              <w:t>Tak</w:t>
            </w:r>
          </w:p>
        </w:tc>
        <w:tc>
          <w:tcPr>
            <w:tcW w:w="3260" w:type="dxa"/>
          </w:tcPr>
          <w:p w14:paraId="6220B957"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2A3966BC" w14:textId="079BDF62" w:rsidTr="004825B5">
        <w:tc>
          <w:tcPr>
            <w:tcW w:w="518" w:type="dxa"/>
            <w:shd w:val="clear" w:color="auto" w:fill="auto"/>
          </w:tcPr>
          <w:p w14:paraId="58A5BBB3" w14:textId="694BA968"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5</w:t>
            </w:r>
          </w:p>
        </w:tc>
        <w:tc>
          <w:tcPr>
            <w:tcW w:w="8686" w:type="dxa"/>
            <w:shd w:val="clear" w:color="auto" w:fill="auto"/>
          </w:tcPr>
          <w:p w14:paraId="691E9BCA" w14:textId="0E51485D"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Zasilanie: 240 V AC(50/60)</w:t>
            </w:r>
          </w:p>
        </w:tc>
        <w:tc>
          <w:tcPr>
            <w:tcW w:w="2977" w:type="dxa"/>
            <w:shd w:val="clear" w:color="auto" w:fill="auto"/>
          </w:tcPr>
          <w:p w14:paraId="564B8573" w14:textId="62E398FF"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3260" w:type="dxa"/>
          </w:tcPr>
          <w:p w14:paraId="01D55FB6"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5E59F22" w14:textId="71C589ED" w:rsidTr="004065F5">
        <w:tc>
          <w:tcPr>
            <w:tcW w:w="518" w:type="dxa"/>
            <w:shd w:val="clear" w:color="auto" w:fill="auto"/>
          </w:tcPr>
          <w:p w14:paraId="77270991" w14:textId="521324E4"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6</w:t>
            </w:r>
          </w:p>
        </w:tc>
        <w:tc>
          <w:tcPr>
            <w:tcW w:w="8686" w:type="dxa"/>
            <w:shd w:val="clear" w:color="auto" w:fill="auto"/>
          </w:tcPr>
          <w:p w14:paraId="2FA7069F" w14:textId="38F3126D"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Zakres prądu minimum: 18VA</w:t>
            </w:r>
          </w:p>
        </w:tc>
        <w:tc>
          <w:tcPr>
            <w:tcW w:w="2977" w:type="dxa"/>
            <w:shd w:val="clear" w:color="auto" w:fill="auto"/>
          </w:tcPr>
          <w:p w14:paraId="35B5E0D9" w14:textId="62FD0D8C"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3260" w:type="dxa"/>
          </w:tcPr>
          <w:p w14:paraId="42494DE0"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DE8FFA8" w14:textId="113D4FD6" w:rsidTr="004825B5">
        <w:tc>
          <w:tcPr>
            <w:tcW w:w="518" w:type="dxa"/>
            <w:shd w:val="clear" w:color="auto" w:fill="auto"/>
          </w:tcPr>
          <w:p w14:paraId="1516C3CE" w14:textId="64BEA62B"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7</w:t>
            </w:r>
          </w:p>
        </w:tc>
        <w:tc>
          <w:tcPr>
            <w:tcW w:w="8686" w:type="dxa"/>
            <w:shd w:val="clear" w:color="auto" w:fill="auto"/>
          </w:tcPr>
          <w:p w14:paraId="25627142" w14:textId="724B8A61"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Metoda pomiaru: bioimpedancja elektryczna, minimum 8 elektrod</w:t>
            </w:r>
          </w:p>
        </w:tc>
        <w:tc>
          <w:tcPr>
            <w:tcW w:w="2977" w:type="dxa"/>
            <w:shd w:val="clear" w:color="auto" w:fill="auto"/>
          </w:tcPr>
          <w:p w14:paraId="4C9FA606" w14:textId="01E26899"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 podać</w:t>
            </w:r>
          </w:p>
        </w:tc>
        <w:tc>
          <w:tcPr>
            <w:tcW w:w="3260" w:type="dxa"/>
          </w:tcPr>
          <w:p w14:paraId="782C86D3"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D11A64E" w14:textId="5F3D54CC" w:rsidTr="004825B5">
        <w:tc>
          <w:tcPr>
            <w:tcW w:w="518" w:type="dxa"/>
            <w:shd w:val="clear" w:color="auto" w:fill="auto"/>
          </w:tcPr>
          <w:p w14:paraId="4EA4A620" w14:textId="0824149F"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8</w:t>
            </w:r>
          </w:p>
        </w:tc>
        <w:tc>
          <w:tcPr>
            <w:tcW w:w="8686" w:type="dxa"/>
            <w:shd w:val="clear" w:color="auto" w:fill="auto"/>
          </w:tcPr>
          <w:p w14:paraId="1D85E827" w14:textId="550132B8" w:rsidR="00A23936" w:rsidRPr="00A23936" w:rsidRDefault="00A23936" w:rsidP="00A23936">
            <w:pPr>
              <w:rPr>
                <w:rFonts w:asciiTheme="minorHAnsi" w:hAnsiTheme="minorHAnsi" w:cstheme="minorHAnsi"/>
                <w:color w:val="000000"/>
                <w:sz w:val="20"/>
                <w:szCs w:val="20"/>
              </w:rPr>
            </w:pPr>
            <w:r w:rsidRPr="00A23936">
              <w:rPr>
                <w:rFonts w:asciiTheme="minorHAnsi" w:hAnsiTheme="minorHAnsi" w:cstheme="minorHAnsi"/>
                <w:sz w:val="20"/>
                <w:szCs w:val="20"/>
              </w:rPr>
              <w:t>Analiza składu dla całego ciała i z podziałem na segmenty: prawa ręka/lewa ręka/prawa noga/lewa noga/korpus</w:t>
            </w:r>
          </w:p>
        </w:tc>
        <w:tc>
          <w:tcPr>
            <w:tcW w:w="2977" w:type="dxa"/>
            <w:shd w:val="clear" w:color="auto" w:fill="auto"/>
          </w:tcPr>
          <w:p w14:paraId="3527E16E" w14:textId="69C38632"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 podać</w:t>
            </w:r>
          </w:p>
        </w:tc>
        <w:tc>
          <w:tcPr>
            <w:tcW w:w="3260" w:type="dxa"/>
          </w:tcPr>
          <w:p w14:paraId="4EEAF199" w14:textId="77777777" w:rsidR="00A23936" w:rsidRPr="00A23936" w:rsidRDefault="00A23936" w:rsidP="00A23936">
            <w:pPr>
              <w:widowControl w:val="0"/>
              <w:spacing w:before="60" w:after="60" w:line="276" w:lineRule="auto"/>
              <w:rPr>
                <w:rFonts w:asciiTheme="minorHAnsi" w:hAnsiTheme="minorHAnsi" w:cstheme="minorHAnsi"/>
                <w:color w:val="000000"/>
                <w:sz w:val="20"/>
                <w:szCs w:val="20"/>
              </w:rPr>
            </w:pPr>
          </w:p>
        </w:tc>
      </w:tr>
      <w:tr w:rsidR="00A23936" w:rsidRPr="00A23936" w14:paraId="3348BECB" w14:textId="26434C1B" w:rsidTr="004825B5">
        <w:tc>
          <w:tcPr>
            <w:tcW w:w="518" w:type="dxa"/>
            <w:shd w:val="clear" w:color="auto" w:fill="auto"/>
          </w:tcPr>
          <w:p w14:paraId="0925EB23" w14:textId="56D8BC32"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9</w:t>
            </w:r>
          </w:p>
        </w:tc>
        <w:tc>
          <w:tcPr>
            <w:tcW w:w="8686" w:type="dxa"/>
            <w:shd w:val="clear" w:color="auto" w:fill="auto"/>
          </w:tcPr>
          <w:p w14:paraId="0EBA474E" w14:textId="6389CCA9"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Pomiar z wykorzystaniem 3 częstotliwości: 5, 50, 250kHz</w:t>
            </w:r>
          </w:p>
        </w:tc>
        <w:tc>
          <w:tcPr>
            <w:tcW w:w="2977" w:type="dxa"/>
            <w:shd w:val="clear" w:color="auto" w:fill="auto"/>
          </w:tcPr>
          <w:p w14:paraId="1B4E278C" w14:textId="3BD678CB"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3260" w:type="dxa"/>
          </w:tcPr>
          <w:p w14:paraId="7ECB734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7BE3646" w14:textId="5E11A7CE" w:rsidTr="004825B5">
        <w:tc>
          <w:tcPr>
            <w:tcW w:w="518" w:type="dxa"/>
            <w:shd w:val="clear" w:color="auto" w:fill="auto"/>
          </w:tcPr>
          <w:p w14:paraId="08CC41FF" w14:textId="6D16D06E"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0</w:t>
            </w:r>
          </w:p>
        </w:tc>
        <w:tc>
          <w:tcPr>
            <w:tcW w:w="8686" w:type="dxa"/>
            <w:shd w:val="clear" w:color="auto" w:fill="auto"/>
          </w:tcPr>
          <w:p w14:paraId="4BB1CB93" w14:textId="3364BF88"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Wykorzystuje do pomiaru technologię BIA opartą na modelu 4C</w:t>
            </w:r>
          </w:p>
        </w:tc>
        <w:tc>
          <w:tcPr>
            <w:tcW w:w="2977" w:type="dxa"/>
            <w:shd w:val="clear" w:color="auto" w:fill="auto"/>
          </w:tcPr>
          <w:p w14:paraId="7EDBAEEC" w14:textId="1EEB40E0"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3260" w:type="dxa"/>
          </w:tcPr>
          <w:p w14:paraId="665F7B5A"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1E345F3C" w14:textId="780C0CA6" w:rsidTr="004825B5">
        <w:tc>
          <w:tcPr>
            <w:tcW w:w="518" w:type="dxa"/>
            <w:shd w:val="clear" w:color="auto" w:fill="FFFFFF" w:themeFill="background1"/>
          </w:tcPr>
          <w:p w14:paraId="6734F44B" w14:textId="019990CE"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1</w:t>
            </w:r>
          </w:p>
        </w:tc>
        <w:tc>
          <w:tcPr>
            <w:tcW w:w="8686" w:type="dxa"/>
            <w:shd w:val="clear" w:color="auto" w:fill="FFFFFF" w:themeFill="background1"/>
          </w:tcPr>
          <w:p w14:paraId="758CCB6B" w14:textId="166196EC"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Całkowity czas trwania analizy składu ciała maksymalnie 40 sekund</w:t>
            </w:r>
          </w:p>
        </w:tc>
        <w:tc>
          <w:tcPr>
            <w:tcW w:w="2977" w:type="dxa"/>
            <w:shd w:val="clear" w:color="auto" w:fill="FFFFFF" w:themeFill="background1"/>
          </w:tcPr>
          <w:p w14:paraId="3564B079" w14:textId="26739C08"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3260" w:type="dxa"/>
            <w:shd w:val="clear" w:color="auto" w:fill="FFFFFF" w:themeFill="background1"/>
          </w:tcPr>
          <w:p w14:paraId="014E3E2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1A6D3BCC" w14:textId="31B35621" w:rsidTr="004825B5">
        <w:tc>
          <w:tcPr>
            <w:tcW w:w="518" w:type="dxa"/>
            <w:shd w:val="clear" w:color="auto" w:fill="auto"/>
          </w:tcPr>
          <w:p w14:paraId="5A364C40" w14:textId="021C0D02"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2</w:t>
            </w:r>
          </w:p>
        </w:tc>
        <w:tc>
          <w:tcPr>
            <w:tcW w:w="8686" w:type="dxa"/>
            <w:shd w:val="clear" w:color="auto" w:fill="auto"/>
          </w:tcPr>
          <w:p w14:paraId="701809B7" w14:textId="3667B7E3"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Maksymalne obciążenie co najmniej 270 kg</w:t>
            </w:r>
          </w:p>
        </w:tc>
        <w:tc>
          <w:tcPr>
            <w:tcW w:w="2977" w:type="dxa"/>
            <w:shd w:val="clear" w:color="auto" w:fill="auto"/>
          </w:tcPr>
          <w:p w14:paraId="3F865A93" w14:textId="77777777" w:rsidR="00A23936" w:rsidRPr="00A23936" w:rsidRDefault="00A23936" w:rsidP="00A23936">
            <w:pPr>
              <w:pStyle w:val="Tekstpodstawowy"/>
              <w:jc w:val="left"/>
              <w:rPr>
                <w:rFonts w:asciiTheme="minorHAnsi" w:hAnsiTheme="minorHAnsi" w:cstheme="minorHAnsi"/>
                <w:i/>
                <w:sz w:val="20"/>
              </w:rPr>
            </w:pPr>
            <w:r w:rsidRPr="00A23936">
              <w:rPr>
                <w:rFonts w:asciiTheme="minorHAnsi" w:hAnsiTheme="minorHAnsi" w:cstheme="minorHAnsi"/>
                <w:i/>
                <w:sz w:val="20"/>
              </w:rPr>
              <w:t xml:space="preserve">Tak, podać, </w:t>
            </w:r>
          </w:p>
          <w:p w14:paraId="204D8130" w14:textId="77777777" w:rsidR="00A23936" w:rsidRPr="00A23936" w:rsidRDefault="00A23936" w:rsidP="00A23936">
            <w:pPr>
              <w:pStyle w:val="Tekstpodstawowy"/>
              <w:jc w:val="left"/>
              <w:rPr>
                <w:rFonts w:asciiTheme="minorHAnsi" w:hAnsiTheme="minorHAnsi" w:cstheme="minorHAnsi"/>
                <w:i/>
                <w:sz w:val="20"/>
              </w:rPr>
            </w:pPr>
            <w:r w:rsidRPr="00A23936">
              <w:rPr>
                <w:rFonts w:asciiTheme="minorHAnsi" w:hAnsiTheme="minorHAnsi" w:cstheme="minorHAnsi"/>
                <w:i/>
                <w:sz w:val="20"/>
              </w:rPr>
              <w:t>Obciążenie 270 kg – 0 pkt</w:t>
            </w:r>
          </w:p>
          <w:p w14:paraId="6539A2D8" w14:textId="5861C25D"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Obciążenie   &gt; 270 kg – 5 pkt</w:t>
            </w:r>
          </w:p>
        </w:tc>
        <w:tc>
          <w:tcPr>
            <w:tcW w:w="3260" w:type="dxa"/>
          </w:tcPr>
          <w:p w14:paraId="47FC0269" w14:textId="77777777" w:rsidR="00A23936" w:rsidRPr="00A23936" w:rsidRDefault="00A23936" w:rsidP="00A23936">
            <w:pPr>
              <w:widowControl w:val="0"/>
              <w:spacing w:before="60" w:after="60" w:line="276" w:lineRule="auto"/>
              <w:rPr>
                <w:rFonts w:asciiTheme="minorHAnsi" w:hAnsiTheme="minorHAnsi" w:cstheme="minorHAnsi"/>
                <w:color w:val="000000"/>
                <w:sz w:val="20"/>
                <w:szCs w:val="20"/>
              </w:rPr>
            </w:pPr>
          </w:p>
        </w:tc>
      </w:tr>
      <w:tr w:rsidR="00A23936" w:rsidRPr="00A23936" w14:paraId="35E4BCD8" w14:textId="29F553FE" w:rsidTr="004825B5">
        <w:tc>
          <w:tcPr>
            <w:tcW w:w="518" w:type="dxa"/>
            <w:shd w:val="clear" w:color="auto" w:fill="auto"/>
          </w:tcPr>
          <w:p w14:paraId="6B9BCDC2" w14:textId="6C7B5C6D"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3</w:t>
            </w:r>
          </w:p>
        </w:tc>
        <w:tc>
          <w:tcPr>
            <w:tcW w:w="8686" w:type="dxa"/>
            <w:shd w:val="clear" w:color="auto" w:fill="auto"/>
          </w:tcPr>
          <w:p w14:paraId="2DBD1010" w14:textId="672DD0F3"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Możliwość pomiaru w trybie wyłącznie masy ciała</w:t>
            </w:r>
          </w:p>
        </w:tc>
        <w:tc>
          <w:tcPr>
            <w:tcW w:w="2977" w:type="dxa"/>
            <w:shd w:val="clear" w:color="auto" w:fill="auto"/>
          </w:tcPr>
          <w:p w14:paraId="491DF667" w14:textId="53FB9906"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3260" w:type="dxa"/>
          </w:tcPr>
          <w:p w14:paraId="43A41156"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3195C04" w14:textId="0839F6D3" w:rsidTr="004825B5">
        <w:tc>
          <w:tcPr>
            <w:tcW w:w="518" w:type="dxa"/>
            <w:shd w:val="clear" w:color="auto" w:fill="auto"/>
          </w:tcPr>
          <w:p w14:paraId="232D6D88" w14:textId="30FC4505"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4</w:t>
            </w:r>
          </w:p>
        </w:tc>
        <w:tc>
          <w:tcPr>
            <w:tcW w:w="8686" w:type="dxa"/>
            <w:shd w:val="clear" w:color="auto" w:fill="auto"/>
          </w:tcPr>
          <w:p w14:paraId="20CFC3B0" w14:textId="3BF3E7B9"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Możliwość wyboru płci kobieta/mężczyzna</w:t>
            </w:r>
          </w:p>
        </w:tc>
        <w:tc>
          <w:tcPr>
            <w:tcW w:w="2977" w:type="dxa"/>
            <w:shd w:val="clear" w:color="auto" w:fill="auto"/>
          </w:tcPr>
          <w:p w14:paraId="5D930323" w14:textId="78A706B0"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3260" w:type="dxa"/>
            <w:shd w:val="clear" w:color="auto" w:fill="auto"/>
          </w:tcPr>
          <w:p w14:paraId="32BEA351"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8B5EFE5" w14:textId="568C29C6" w:rsidTr="004825B5">
        <w:tc>
          <w:tcPr>
            <w:tcW w:w="518" w:type="dxa"/>
            <w:shd w:val="clear" w:color="auto" w:fill="auto"/>
          </w:tcPr>
          <w:p w14:paraId="5EEC02A8" w14:textId="21EFB64D"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5</w:t>
            </w:r>
          </w:p>
        </w:tc>
        <w:tc>
          <w:tcPr>
            <w:tcW w:w="8686" w:type="dxa"/>
            <w:shd w:val="clear" w:color="auto" w:fill="auto"/>
          </w:tcPr>
          <w:p w14:paraId="27A870C5" w14:textId="78CAD513" w:rsidR="00A23936" w:rsidRPr="00A23936" w:rsidRDefault="00A23936" w:rsidP="00A23936">
            <w:pPr>
              <w:pStyle w:val="Teksttreci0"/>
              <w:shd w:val="clear" w:color="auto" w:fill="auto"/>
              <w:spacing w:line="240" w:lineRule="auto"/>
              <w:rPr>
                <w:rFonts w:cstheme="minorHAnsi"/>
                <w:sz w:val="20"/>
                <w:szCs w:val="20"/>
              </w:rPr>
            </w:pPr>
            <w:r w:rsidRPr="00A23936">
              <w:rPr>
                <w:rFonts w:cstheme="minorHAnsi"/>
                <w:sz w:val="20"/>
                <w:szCs w:val="20"/>
              </w:rPr>
              <w:t>Dokładność przy pierwszej kalibracji ±0.2 kg</w:t>
            </w:r>
          </w:p>
        </w:tc>
        <w:tc>
          <w:tcPr>
            <w:tcW w:w="2977" w:type="dxa"/>
            <w:shd w:val="clear" w:color="auto" w:fill="auto"/>
          </w:tcPr>
          <w:p w14:paraId="03FB02D2" w14:textId="4C290884"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3260" w:type="dxa"/>
          </w:tcPr>
          <w:p w14:paraId="5A2B787B"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2F49579E" w14:textId="50B9E192" w:rsidTr="004825B5">
        <w:trPr>
          <w:trHeight w:val="376"/>
        </w:trPr>
        <w:tc>
          <w:tcPr>
            <w:tcW w:w="518" w:type="dxa"/>
            <w:shd w:val="clear" w:color="auto" w:fill="auto"/>
          </w:tcPr>
          <w:p w14:paraId="76C12690" w14:textId="79E37F04"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6</w:t>
            </w:r>
          </w:p>
        </w:tc>
        <w:tc>
          <w:tcPr>
            <w:tcW w:w="8686" w:type="dxa"/>
            <w:shd w:val="clear" w:color="auto" w:fill="auto"/>
          </w:tcPr>
          <w:p w14:paraId="6AF1649C" w14:textId="56EAA298"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Dokładność pomiaru:  ±0.1 kg</w:t>
            </w:r>
          </w:p>
        </w:tc>
        <w:tc>
          <w:tcPr>
            <w:tcW w:w="2977" w:type="dxa"/>
            <w:shd w:val="clear" w:color="auto" w:fill="auto"/>
          </w:tcPr>
          <w:p w14:paraId="49ADB014" w14:textId="158BEDB4"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3260" w:type="dxa"/>
            <w:shd w:val="clear" w:color="auto" w:fill="auto"/>
          </w:tcPr>
          <w:p w14:paraId="060F848B" w14:textId="77777777" w:rsidR="00A23936" w:rsidRPr="00A23936" w:rsidRDefault="00A23936" w:rsidP="00A23936">
            <w:pPr>
              <w:widowControl w:val="0"/>
              <w:spacing w:before="60" w:after="60" w:line="276" w:lineRule="auto"/>
              <w:rPr>
                <w:rFonts w:asciiTheme="minorHAnsi" w:hAnsiTheme="minorHAnsi" w:cstheme="minorHAnsi"/>
                <w:color w:val="000000"/>
                <w:sz w:val="20"/>
                <w:szCs w:val="20"/>
              </w:rPr>
            </w:pPr>
          </w:p>
        </w:tc>
      </w:tr>
      <w:tr w:rsidR="00A23936" w:rsidRPr="00A23936" w14:paraId="072AA8DC" w14:textId="1C5C8E8E" w:rsidTr="004825B5">
        <w:tc>
          <w:tcPr>
            <w:tcW w:w="518" w:type="dxa"/>
            <w:shd w:val="clear" w:color="auto" w:fill="auto"/>
          </w:tcPr>
          <w:p w14:paraId="2BB320E4" w14:textId="5CF7AD29"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7</w:t>
            </w:r>
          </w:p>
        </w:tc>
        <w:tc>
          <w:tcPr>
            <w:tcW w:w="8686" w:type="dxa"/>
            <w:shd w:val="clear" w:color="auto" w:fill="auto"/>
          </w:tcPr>
          <w:p w14:paraId="1201922A" w14:textId="45DA7126"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Wyświetlacz: podwójny ekran LCD</w:t>
            </w:r>
          </w:p>
        </w:tc>
        <w:tc>
          <w:tcPr>
            <w:tcW w:w="2977" w:type="dxa"/>
            <w:shd w:val="clear" w:color="auto" w:fill="auto"/>
          </w:tcPr>
          <w:p w14:paraId="615105BC" w14:textId="1EC43FFF" w:rsidR="00A23936" w:rsidRPr="00A23936" w:rsidRDefault="00A23936" w:rsidP="00A23936">
            <w:pPr>
              <w:pStyle w:val="Tekstpodstawowy"/>
              <w:jc w:val="center"/>
              <w:rPr>
                <w:rFonts w:asciiTheme="minorHAnsi" w:hAnsiTheme="minorHAnsi" w:cstheme="minorHAnsi"/>
                <w:bCs/>
                <w:sz w:val="20"/>
              </w:rPr>
            </w:pPr>
            <w:r w:rsidRPr="00A23936">
              <w:rPr>
                <w:rFonts w:asciiTheme="minorHAnsi" w:hAnsiTheme="minorHAnsi" w:cstheme="minorHAnsi"/>
                <w:i/>
                <w:sz w:val="20"/>
              </w:rPr>
              <w:t>Tak</w:t>
            </w:r>
          </w:p>
        </w:tc>
        <w:tc>
          <w:tcPr>
            <w:tcW w:w="3260" w:type="dxa"/>
          </w:tcPr>
          <w:p w14:paraId="25D5B10F" w14:textId="77777777" w:rsidR="00A23936" w:rsidRPr="00A23936" w:rsidRDefault="00A23936" w:rsidP="00A23936">
            <w:pPr>
              <w:pStyle w:val="Tekstpodstawowy"/>
              <w:jc w:val="left"/>
              <w:rPr>
                <w:rFonts w:asciiTheme="minorHAnsi" w:eastAsia="Cambria Math" w:hAnsiTheme="minorHAnsi" w:cstheme="minorHAnsi"/>
                <w:color w:val="000000"/>
                <w:sz w:val="20"/>
              </w:rPr>
            </w:pPr>
          </w:p>
        </w:tc>
      </w:tr>
      <w:tr w:rsidR="00A23936" w:rsidRPr="00A23936" w14:paraId="1D75BB46" w14:textId="11F64D44" w:rsidTr="004825B5">
        <w:tc>
          <w:tcPr>
            <w:tcW w:w="518" w:type="dxa"/>
            <w:shd w:val="clear" w:color="auto" w:fill="auto"/>
          </w:tcPr>
          <w:p w14:paraId="0A9CBF3D" w14:textId="2F1E3708" w:rsidR="00A23936" w:rsidRPr="00A23936" w:rsidRDefault="00A1539C" w:rsidP="00A23936">
            <w:pPr>
              <w:pStyle w:val="Tekstpodstawowy"/>
              <w:jc w:val="center"/>
              <w:rPr>
                <w:rFonts w:asciiTheme="minorHAnsi" w:hAnsiTheme="minorHAnsi" w:cstheme="minorHAnsi"/>
                <w:b/>
                <w:bCs/>
                <w:iCs/>
                <w:sz w:val="20"/>
              </w:rPr>
            </w:pPr>
            <w:r>
              <w:rPr>
                <w:rFonts w:asciiTheme="minorHAnsi" w:eastAsia="Arial" w:hAnsiTheme="minorHAnsi" w:cstheme="minorHAnsi"/>
                <w:sz w:val="20"/>
              </w:rPr>
              <w:lastRenderedPageBreak/>
              <w:t>1</w:t>
            </w:r>
            <w:r w:rsidR="009B77C8">
              <w:rPr>
                <w:rFonts w:asciiTheme="minorHAnsi" w:eastAsia="Arial" w:hAnsiTheme="minorHAnsi" w:cstheme="minorHAnsi"/>
                <w:sz w:val="20"/>
              </w:rPr>
              <w:t>8</w:t>
            </w:r>
          </w:p>
        </w:tc>
        <w:tc>
          <w:tcPr>
            <w:tcW w:w="8686" w:type="dxa"/>
            <w:shd w:val="clear" w:color="auto" w:fill="auto"/>
          </w:tcPr>
          <w:p w14:paraId="3A614D4B" w14:textId="498EC323" w:rsidR="00A23936" w:rsidRPr="00A23936" w:rsidRDefault="00A23936" w:rsidP="00A23936">
            <w:pPr>
              <w:suppressAutoHyphens/>
              <w:rPr>
                <w:rFonts w:asciiTheme="minorHAnsi" w:hAnsiTheme="minorHAnsi" w:cstheme="minorHAnsi"/>
                <w:color w:val="000000"/>
                <w:sz w:val="20"/>
                <w:szCs w:val="20"/>
              </w:rPr>
            </w:pPr>
            <w:r w:rsidRPr="00A23936">
              <w:rPr>
                <w:rFonts w:asciiTheme="minorHAnsi" w:hAnsiTheme="minorHAnsi" w:cstheme="minorHAnsi"/>
                <w:sz w:val="20"/>
                <w:szCs w:val="20"/>
              </w:rPr>
              <w:t>Panel sterujący (klawiatura)</w:t>
            </w:r>
          </w:p>
        </w:tc>
        <w:tc>
          <w:tcPr>
            <w:tcW w:w="2977" w:type="dxa"/>
            <w:shd w:val="clear" w:color="auto" w:fill="auto"/>
          </w:tcPr>
          <w:p w14:paraId="41DF10AF" w14:textId="477D87CA"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3260" w:type="dxa"/>
          </w:tcPr>
          <w:p w14:paraId="30FEE1C0" w14:textId="77777777" w:rsidR="00A23936" w:rsidRPr="00A23936" w:rsidRDefault="00A23936" w:rsidP="00A23936">
            <w:pPr>
              <w:pStyle w:val="Tekstpodstawowy"/>
              <w:jc w:val="left"/>
              <w:rPr>
                <w:rFonts w:asciiTheme="minorHAnsi" w:eastAsia="Cambria Math" w:hAnsiTheme="minorHAnsi" w:cstheme="minorHAnsi"/>
                <w:color w:val="000000"/>
                <w:sz w:val="20"/>
              </w:rPr>
            </w:pPr>
          </w:p>
        </w:tc>
      </w:tr>
      <w:tr w:rsidR="00A23936" w:rsidRPr="00A23936" w14:paraId="00B6706A" w14:textId="3D27577F" w:rsidTr="004825B5">
        <w:tc>
          <w:tcPr>
            <w:tcW w:w="518" w:type="dxa"/>
            <w:shd w:val="clear" w:color="auto" w:fill="FFFFFF" w:themeFill="background1"/>
          </w:tcPr>
          <w:p w14:paraId="489E3DA7" w14:textId="2297B1B8"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19</w:t>
            </w:r>
          </w:p>
        </w:tc>
        <w:tc>
          <w:tcPr>
            <w:tcW w:w="8686" w:type="dxa"/>
            <w:shd w:val="clear" w:color="auto" w:fill="FFFFFF" w:themeFill="background1"/>
          </w:tcPr>
          <w:p w14:paraId="79B0059C" w14:textId="32AFB715"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Przesyłanie danych: port USB B, RS-232</w:t>
            </w:r>
          </w:p>
        </w:tc>
        <w:tc>
          <w:tcPr>
            <w:tcW w:w="2977" w:type="dxa"/>
            <w:shd w:val="clear" w:color="auto" w:fill="FFFFFF" w:themeFill="background1"/>
          </w:tcPr>
          <w:p w14:paraId="70D4189F" w14:textId="5E95225E"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3260" w:type="dxa"/>
            <w:shd w:val="clear" w:color="auto" w:fill="FFFFFF" w:themeFill="background1"/>
          </w:tcPr>
          <w:p w14:paraId="29546753" w14:textId="77777777" w:rsidR="00A23936" w:rsidRPr="00A23936" w:rsidRDefault="00A23936" w:rsidP="00A23936">
            <w:pPr>
              <w:pStyle w:val="Tekstpodstawowy"/>
              <w:jc w:val="left"/>
              <w:rPr>
                <w:rFonts w:asciiTheme="minorHAnsi" w:eastAsia="Cambria Math" w:hAnsiTheme="minorHAnsi" w:cstheme="minorHAnsi"/>
                <w:color w:val="000000"/>
                <w:sz w:val="20"/>
              </w:rPr>
            </w:pPr>
          </w:p>
        </w:tc>
      </w:tr>
      <w:tr w:rsidR="00A23936" w:rsidRPr="00A23936" w14:paraId="1A4BA1F7" w14:textId="260C99DF" w:rsidTr="004825B5">
        <w:tc>
          <w:tcPr>
            <w:tcW w:w="518" w:type="dxa"/>
            <w:shd w:val="clear" w:color="auto" w:fill="auto"/>
          </w:tcPr>
          <w:p w14:paraId="7203544B" w14:textId="2C3E1BEC"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2</w:t>
            </w:r>
            <w:r w:rsidR="009B77C8">
              <w:rPr>
                <w:rFonts w:asciiTheme="minorHAnsi" w:eastAsia="Arial" w:hAnsiTheme="minorHAnsi" w:cstheme="minorHAnsi"/>
                <w:color w:val="000000" w:themeColor="text1"/>
                <w:sz w:val="20"/>
              </w:rPr>
              <w:t>0</w:t>
            </w:r>
          </w:p>
        </w:tc>
        <w:tc>
          <w:tcPr>
            <w:tcW w:w="8686" w:type="dxa"/>
            <w:shd w:val="clear" w:color="auto" w:fill="auto"/>
          </w:tcPr>
          <w:p w14:paraId="04C5AD86" w14:textId="479A3058"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Wbudowane gniazdo typu USB-A do opcji bezpośredniego wydruku raportu na drukarce kolorowej  (zgodnie z ofertą producenta)</w:t>
            </w:r>
          </w:p>
        </w:tc>
        <w:tc>
          <w:tcPr>
            <w:tcW w:w="2977" w:type="dxa"/>
            <w:shd w:val="clear" w:color="auto" w:fill="auto"/>
          </w:tcPr>
          <w:p w14:paraId="2E9E9877" w14:textId="2E880B19"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3260" w:type="dxa"/>
          </w:tcPr>
          <w:p w14:paraId="4C77B4C3"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199A225A" w14:textId="275E71E3" w:rsidTr="004825B5">
        <w:tc>
          <w:tcPr>
            <w:tcW w:w="518" w:type="dxa"/>
            <w:shd w:val="clear" w:color="auto" w:fill="auto"/>
          </w:tcPr>
          <w:p w14:paraId="629149DC" w14:textId="5F6088A0"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2</w:t>
            </w:r>
            <w:r w:rsidR="009B77C8">
              <w:rPr>
                <w:rFonts w:asciiTheme="minorHAnsi" w:eastAsia="Arial" w:hAnsiTheme="minorHAnsi" w:cstheme="minorHAnsi"/>
                <w:color w:val="000000" w:themeColor="text1"/>
                <w:sz w:val="20"/>
              </w:rPr>
              <w:t>1</w:t>
            </w:r>
          </w:p>
        </w:tc>
        <w:tc>
          <w:tcPr>
            <w:tcW w:w="8686" w:type="dxa"/>
            <w:shd w:val="clear" w:color="auto" w:fill="auto"/>
          </w:tcPr>
          <w:p w14:paraId="7ACB618C" w14:textId="5409CD4C"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Waga urządzenia maksimum: 15,50 kg</w:t>
            </w:r>
          </w:p>
        </w:tc>
        <w:tc>
          <w:tcPr>
            <w:tcW w:w="2977" w:type="dxa"/>
            <w:shd w:val="clear" w:color="auto" w:fill="auto"/>
          </w:tcPr>
          <w:p w14:paraId="36E13D1B" w14:textId="77777777" w:rsidR="00A23936" w:rsidRPr="00A23936" w:rsidRDefault="00A23936" w:rsidP="00A23936">
            <w:pPr>
              <w:pStyle w:val="Tekstpodstawowy"/>
              <w:jc w:val="left"/>
              <w:rPr>
                <w:rFonts w:asciiTheme="minorHAnsi" w:hAnsiTheme="minorHAnsi" w:cstheme="minorHAnsi"/>
                <w:sz w:val="20"/>
              </w:rPr>
            </w:pPr>
            <w:r w:rsidRPr="00A23936">
              <w:rPr>
                <w:rFonts w:asciiTheme="minorHAnsi" w:hAnsiTheme="minorHAnsi" w:cstheme="minorHAnsi"/>
                <w:sz w:val="20"/>
              </w:rPr>
              <w:t>TAK, podać</w:t>
            </w:r>
          </w:p>
          <w:p w14:paraId="79F1F877" w14:textId="77777777" w:rsidR="00A23936" w:rsidRPr="00A23936" w:rsidRDefault="00A23936" w:rsidP="00A23936">
            <w:pPr>
              <w:pStyle w:val="Tekstpodstawowy"/>
              <w:jc w:val="left"/>
              <w:rPr>
                <w:rFonts w:asciiTheme="minorHAnsi" w:hAnsiTheme="minorHAnsi" w:cstheme="minorHAnsi"/>
                <w:sz w:val="20"/>
              </w:rPr>
            </w:pPr>
            <w:r w:rsidRPr="00A23936">
              <w:rPr>
                <w:rFonts w:asciiTheme="minorHAnsi" w:hAnsiTheme="minorHAnsi" w:cstheme="minorHAnsi"/>
                <w:sz w:val="20"/>
              </w:rPr>
              <w:t>Waga urządzenie 15,5 kg – 0 pkt</w:t>
            </w:r>
          </w:p>
          <w:p w14:paraId="676A35E3" w14:textId="52D5EE42"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Waga urządzenia &lt;15,5kg -5 pkt</w:t>
            </w:r>
          </w:p>
        </w:tc>
        <w:tc>
          <w:tcPr>
            <w:tcW w:w="3260" w:type="dxa"/>
          </w:tcPr>
          <w:p w14:paraId="6D43CB28"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37984EFF" w14:textId="5CD5B87D" w:rsidTr="004825B5">
        <w:tc>
          <w:tcPr>
            <w:tcW w:w="518" w:type="dxa"/>
            <w:shd w:val="clear" w:color="auto" w:fill="auto"/>
          </w:tcPr>
          <w:p w14:paraId="492491F7" w14:textId="0FAF720B"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hAnsiTheme="minorHAnsi" w:cstheme="minorHAnsi"/>
                <w:iCs/>
                <w:color w:val="000000" w:themeColor="text1"/>
                <w:sz w:val="20"/>
              </w:rPr>
              <w:t>2</w:t>
            </w:r>
            <w:r w:rsidR="009B77C8">
              <w:rPr>
                <w:rFonts w:asciiTheme="minorHAnsi" w:hAnsiTheme="minorHAnsi" w:cstheme="minorHAnsi"/>
                <w:iCs/>
                <w:color w:val="000000" w:themeColor="text1"/>
                <w:sz w:val="20"/>
              </w:rPr>
              <w:t>2</w:t>
            </w:r>
          </w:p>
        </w:tc>
        <w:tc>
          <w:tcPr>
            <w:tcW w:w="8686" w:type="dxa"/>
            <w:shd w:val="clear" w:color="auto" w:fill="auto"/>
          </w:tcPr>
          <w:p w14:paraId="1B007E35" w14:textId="706A7086"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Wymiary platformy pomiarowej urządzenia maksimum: 360mmx360mx94mm</w:t>
            </w:r>
          </w:p>
        </w:tc>
        <w:tc>
          <w:tcPr>
            <w:tcW w:w="2977" w:type="dxa"/>
            <w:shd w:val="clear" w:color="auto" w:fill="auto"/>
          </w:tcPr>
          <w:p w14:paraId="7CF68A0C" w14:textId="439B8FD2"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3260" w:type="dxa"/>
          </w:tcPr>
          <w:p w14:paraId="0E13701A"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52EFD9B" w14:textId="1AC03D03" w:rsidTr="00193A0F">
        <w:tc>
          <w:tcPr>
            <w:tcW w:w="518" w:type="dxa"/>
            <w:shd w:val="clear" w:color="auto" w:fill="auto"/>
          </w:tcPr>
          <w:p w14:paraId="691B5E02" w14:textId="74EEDC37"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hAnsiTheme="minorHAnsi" w:cstheme="minorHAnsi"/>
                <w:iCs/>
                <w:color w:val="000000" w:themeColor="text1"/>
                <w:sz w:val="20"/>
              </w:rPr>
              <w:t>2</w:t>
            </w:r>
            <w:r w:rsidR="009B77C8">
              <w:rPr>
                <w:rFonts w:asciiTheme="minorHAnsi" w:hAnsiTheme="minorHAnsi" w:cstheme="minorHAnsi"/>
                <w:iCs/>
                <w:color w:val="000000" w:themeColor="text1"/>
                <w:sz w:val="20"/>
              </w:rPr>
              <w:t>3</w:t>
            </w:r>
          </w:p>
        </w:tc>
        <w:tc>
          <w:tcPr>
            <w:tcW w:w="8686" w:type="dxa"/>
            <w:shd w:val="clear" w:color="auto" w:fill="auto"/>
          </w:tcPr>
          <w:p w14:paraId="59F2569B" w14:textId="5E232D69" w:rsidR="00A23936" w:rsidRPr="00A23936" w:rsidRDefault="00A23936" w:rsidP="00A23936">
            <w:pPr>
              <w:pStyle w:val="Tekstpodstawowy"/>
              <w:jc w:val="left"/>
              <w:rPr>
                <w:rFonts w:asciiTheme="minorHAnsi" w:hAnsiTheme="minorHAnsi" w:cstheme="minorHAnsi"/>
                <w:b/>
                <w:bCs/>
                <w:iCs/>
                <w:sz w:val="20"/>
              </w:rPr>
            </w:pPr>
            <w:r w:rsidRPr="00A23936">
              <w:rPr>
                <w:rFonts w:asciiTheme="minorHAnsi" w:hAnsiTheme="minorHAnsi" w:cstheme="minorHAnsi"/>
                <w:sz w:val="20"/>
              </w:rPr>
              <w:t>Wysokość urządzenie nie mniej niż: 1160 mm</w:t>
            </w:r>
          </w:p>
        </w:tc>
        <w:tc>
          <w:tcPr>
            <w:tcW w:w="2977" w:type="dxa"/>
            <w:shd w:val="clear" w:color="auto" w:fill="auto"/>
          </w:tcPr>
          <w:p w14:paraId="40F15705" w14:textId="27CC283F"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TAK</w:t>
            </w:r>
          </w:p>
        </w:tc>
        <w:tc>
          <w:tcPr>
            <w:tcW w:w="3260" w:type="dxa"/>
          </w:tcPr>
          <w:p w14:paraId="5BF14BF8"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E108C86" w14:textId="52FC458E" w:rsidTr="00543AE0">
        <w:tc>
          <w:tcPr>
            <w:tcW w:w="518" w:type="dxa"/>
            <w:shd w:val="clear" w:color="auto" w:fill="auto"/>
            <w:vAlign w:val="center"/>
          </w:tcPr>
          <w:p w14:paraId="76C3E385" w14:textId="62A5F976"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2</w:t>
            </w:r>
            <w:r w:rsidR="009B77C8">
              <w:rPr>
                <w:rFonts w:asciiTheme="minorHAnsi" w:eastAsia="Arial" w:hAnsiTheme="minorHAnsi" w:cstheme="minorHAnsi"/>
                <w:color w:val="000000" w:themeColor="text1"/>
                <w:sz w:val="20"/>
              </w:rPr>
              <w:t>4</w:t>
            </w:r>
          </w:p>
        </w:tc>
        <w:tc>
          <w:tcPr>
            <w:tcW w:w="8686" w:type="dxa"/>
            <w:shd w:val="clear" w:color="auto" w:fill="auto"/>
          </w:tcPr>
          <w:p w14:paraId="53FC58B5" w14:textId="0A6F4727" w:rsidR="00A23936" w:rsidRPr="00A23936" w:rsidRDefault="00A23936" w:rsidP="00A23936">
            <w:pPr>
              <w:autoSpaceDE w:val="0"/>
              <w:rPr>
                <w:rFonts w:asciiTheme="minorHAnsi" w:hAnsiTheme="minorHAnsi" w:cstheme="minorHAnsi"/>
                <w:color w:val="000000"/>
                <w:sz w:val="20"/>
                <w:szCs w:val="20"/>
              </w:rPr>
            </w:pPr>
            <w:r w:rsidRPr="00A23936">
              <w:rPr>
                <w:rFonts w:asciiTheme="minorHAnsi" w:hAnsiTheme="minorHAnsi" w:cstheme="minorHAnsi"/>
                <w:sz w:val="20"/>
                <w:szCs w:val="20"/>
              </w:rPr>
              <w:t>Funkcja tary: 0-10kg z dokładnością co 0.1kg</w:t>
            </w:r>
          </w:p>
        </w:tc>
        <w:tc>
          <w:tcPr>
            <w:tcW w:w="2977" w:type="dxa"/>
            <w:shd w:val="clear" w:color="auto" w:fill="auto"/>
          </w:tcPr>
          <w:p w14:paraId="12E3E71B" w14:textId="05111550"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TAK</w:t>
            </w:r>
          </w:p>
        </w:tc>
        <w:tc>
          <w:tcPr>
            <w:tcW w:w="3260" w:type="dxa"/>
          </w:tcPr>
          <w:p w14:paraId="330537F9" w14:textId="77777777" w:rsidR="00A23936" w:rsidRPr="00A23936" w:rsidRDefault="00A23936" w:rsidP="00A23936">
            <w:pPr>
              <w:widowControl w:val="0"/>
              <w:spacing w:before="60" w:after="60" w:line="276" w:lineRule="auto"/>
              <w:rPr>
                <w:rFonts w:asciiTheme="minorHAnsi" w:hAnsiTheme="minorHAnsi" w:cstheme="minorHAnsi"/>
                <w:color w:val="000000"/>
                <w:sz w:val="20"/>
                <w:szCs w:val="20"/>
              </w:rPr>
            </w:pPr>
          </w:p>
        </w:tc>
      </w:tr>
      <w:tr w:rsidR="00A23936" w:rsidRPr="00A23936" w14:paraId="559E55B7" w14:textId="6A4107B2" w:rsidTr="00543AE0">
        <w:tc>
          <w:tcPr>
            <w:tcW w:w="518" w:type="dxa"/>
            <w:shd w:val="clear" w:color="auto" w:fill="auto"/>
            <w:vAlign w:val="center"/>
          </w:tcPr>
          <w:p w14:paraId="3BEBD72F" w14:textId="434CA6A4"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2</w:t>
            </w:r>
            <w:r w:rsidR="009B77C8">
              <w:rPr>
                <w:rFonts w:asciiTheme="minorHAnsi" w:eastAsia="Arial" w:hAnsiTheme="minorHAnsi" w:cstheme="minorHAnsi"/>
                <w:color w:val="000000" w:themeColor="text1"/>
                <w:sz w:val="20"/>
              </w:rPr>
              <w:t>5</w:t>
            </w:r>
          </w:p>
        </w:tc>
        <w:tc>
          <w:tcPr>
            <w:tcW w:w="8686" w:type="dxa"/>
            <w:shd w:val="clear" w:color="auto" w:fill="auto"/>
          </w:tcPr>
          <w:p w14:paraId="61AAEC21" w14:textId="13823FF2"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Możliwość wyboru trybu sylwetki: Normalny, Sportowiec</w:t>
            </w:r>
          </w:p>
        </w:tc>
        <w:tc>
          <w:tcPr>
            <w:tcW w:w="2977" w:type="dxa"/>
            <w:shd w:val="clear" w:color="auto" w:fill="auto"/>
          </w:tcPr>
          <w:p w14:paraId="7531A7D2" w14:textId="39DA9112"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TAK</w:t>
            </w:r>
          </w:p>
        </w:tc>
        <w:tc>
          <w:tcPr>
            <w:tcW w:w="3260" w:type="dxa"/>
            <w:vAlign w:val="center"/>
          </w:tcPr>
          <w:p w14:paraId="5BD1395D" w14:textId="77777777" w:rsidR="00A23936" w:rsidRPr="00A23936" w:rsidRDefault="00A23936" w:rsidP="00A23936">
            <w:pPr>
              <w:widowControl w:val="0"/>
              <w:spacing w:before="60" w:after="60" w:line="276" w:lineRule="auto"/>
              <w:rPr>
                <w:rFonts w:asciiTheme="minorHAnsi" w:hAnsiTheme="minorHAnsi" w:cstheme="minorHAnsi"/>
                <w:color w:val="000000"/>
                <w:sz w:val="20"/>
                <w:szCs w:val="20"/>
              </w:rPr>
            </w:pPr>
          </w:p>
        </w:tc>
      </w:tr>
      <w:tr w:rsidR="00A23936" w:rsidRPr="00A23936" w14:paraId="36CFAFE9" w14:textId="04928EBD" w:rsidTr="00543AE0">
        <w:tc>
          <w:tcPr>
            <w:tcW w:w="518" w:type="dxa"/>
            <w:shd w:val="clear" w:color="auto" w:fill="auto"/>
            <w:vAlign w:val="center"/>
          </w:tcPr>
          <w:p w14:paraId="364B2932" w14:textId="4B0D8729"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2</w:t>
            </w:r>
            <w:r w:rsidR="009B77C8">
              <w:rPr>
                <w:rFonts w:asciiTheme="minorHAnsi" w:eastAsia="Arial" w:hAnsiTheme="minorHAnsi" w:cstheme="minorHAnsi"/>
                <w:color w:val="000000" w:themeColor="text1"/>
                <w:sz w:val="20"/>
              </w:rPr>
              <w:t>6</w:t>
            </w:r>
          </w:p>
        </w:tc>
        <w:tc>
          <w:tcPr>
            <w:tcW w:w="8686" w:type="dxa"/>
            <w:shd w:val="clear" w:color="auto" w:fill="auto"/>
          </w:tcPr>
          <w:p w14:paraId="5A55E385" w14:textId="2A8413EF"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Możliwość pomiaru osób minimum w zakresie od 5 do 99 lat</w:t>
            </w:r>
          </w:p>
        </w:tc>
        <w:tc>
          <w:tcPr>
            <w:tcW w:w="2977" w:type="dxa"/>
            <w:shd w:val="clear" w:color="auto" w:fill="auto"/>
          </w:tcPr>
          <w:p w14:paraId="2C0646F3" w14:textId="4448C9C2"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TAK</w:t>
            </w:r>
          </w:p>
        </w:tc>
        <w:tc>
          <w:tcPr>
            <w:tcW w:w="3260" w:type="dxa"/>
            <w:vAlign w:val="center"/>
          </w:tcPr>
          <w:p w14:paraId="057A95FF"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335A6867" w14:textId="4AD906FE" w:rsidTr="00543AE0">
        <w:tc>
          <w:tcPr>
            <w:tcW w:w="518" w:type="dxa"/>
            <w:shd w:val="clear" w:color="auto" w:fill="auto"/>
            <w:vAlign w:val="center"/>
          </w:tcPr>
          <w:p w14:paraId="589C4C78" w14:textId="63B19E20"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2</w:t>
            </w:r>
            <w:r w:rsidR="009B77C8">
              <w:rPr>
                <w:rFonts w:asciiTheme="minorHAnsi" w:eastAsia="Arial" w:hAnsiTheme="minorHAnsi" w:cstheme="minorHAnsi"/>
                <w:color w:val="000000" w:themeColor="text1"/>
                <w:sz w:val="20"/>
              </w:rPr>
              <w:t>7</w:t>
            </w:r>
          </w:p>
        </w:tc>
        <w:tc>
          <w:tcPr>
            <w:tcW w:w="8686" w:type="dxa"/>
            <w:shd w:val="clear" w:color="auto" w:fill="auto"/>
          </w:tcPr>
          <w:p w14:paraId="6B04019E" w14:textId="6019A1EC"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Możliwość pomiaru dla osób minimum w zakresie wzrostu od 90 do 249.9 cm (co 0.1 cm)</w:t>
            </w:r>
          </w:p>
        </w:tc>
        <w:tc>
          <w:tcPr>
            <w:tcW w:w="2977" w:type="dxa"/>
            <w:shd w:val="clear" w:color="auto" w:fill="auto"/>
          </w:tcPr>
          <w:p w14:paraId="13BEFB05" w14:textId="267C12A8"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TAK, podać</w:t>
            </w:r>
          </w:p>
        </w:tc>
        <w:tc>
          <w:tcPr>
            <w:tcW w:w="3260" w:type="dxa"/>
            <w:vAlign w:val="center"/>
          </w:tcPr>
          <w:p w14:paraId="02EE1053"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239D256" w14:textId="01F4EFA9" w:rsidTr="00543AE0">
        <w:tc>
          <w:tcPr>
            <w:tcW w:w="518" w:type="dxa"/>
            <w:shd w:val="clear" w:color="auto" w:fill="auto"/>
            <w:vAlign w:val="center"/>
          </w:tcPr>
          <w:p w14:paraId="2E640053" w14:textId="5C4581B1" w:rsidR="00A23936" w:rsidRPr="00A23936" w:rsidRDefault="00A1539C" w:rsidP="00A23936">
            <w:pPr>
              <w:pStyle w:val="Tekstpodstawowy"/>
              <w:jc w:val="center"/>
              <w:rPr>
                <w:rFonts w:asciiTheme="minorHAnsi" w:hAnsiTheme="minorHAnsi" w:cstheme="minorHAnsi"/>
                <w:b/>
                <w:bCs/>
                <w:i/>
                <w:sz w:val="20"/>
              </w:rPr>
            </w:pPr>
            <w:r>
              <w:rPr>
                <w:rFonts w:asciiTheme="minorHAnsi" w:eastAsia="Arial" w:hAnsiTheme="minorHAnsi" w:cstheme="minorHAnsi"/>
                <w:color w:val="000000" w:themeColor="text1"/>
                <w:sz w:val="20"/>
              </w:rPr>
              <w:t>2</w:t>
            </w:r>
            <w:r w:rsidR="009B77C8">
              <w:rPr>
                <w:rFonts w:asciiTheme="minorHAnsi" w:eastAsia="Arial" w:hAnsiTheme="minorHAnsi" w:cstheme="minorHAnsi"/>
                <w:color w:val="000000" w:themeColor="text1"/>
                <w:sz w:val="20"/>
              </w:rPr>
              <w:t>8</w:t>
            </w:r>
          </w:p>
        </w:tc>
        <w:tc>
          <w:tcPr>
            <w:tcW w:w="8686" w:type="dxa"/>
            <w:shd w:val="clear" w:color="auto" w:fill="auto"/>
          </w:tcPr>
          <w:p w14:paraId="4D6D3FE0" w14:textId="280FD9DF"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Zakres pomiaru tkanki tłuszczowej w przedziale od 3.0 do 75.0 % (co 0,1%)</w:t>
            </w:r>
          </w:p>
        </w:tc>
        <w:tc>
          <w:tcPr>
            <w:tcW w:w="2977" w:type="dxa"/>
            <w:shd w:val="clear" w:color="auto" w:fill="auto"/>
          </w:tcPr>
          <w:p w14:paraId="73385867" w14:textId="67AF1262"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TAK</w:t>
            </w:r>
          </w:p>
        </w:tc>
        <w:tc>
          <w:tcPr>
            <w:tcW w:w="3260" w:type="dxa"/>
            <w:shd w:val="clear" w:color="auto" w:fill="auto"/>
            <w:vAlign w:val="center"/>
          </w:tcPr>
          <w:p w14:paraId="2C9AE005"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951F45A" w14:textId="4C90DE14" w:rsidTr="00543AE0">
        <w:trPr>
          <w:trHeight w:val="336"/>
        </w:trPr>
        <w:tc>
          <w:tcPr>
            <w:tcW w:w="518" w:type="dxa"/>
            <w:shd w:val="clear" w:color="auto" w:fill="auto"/>
            <w:vAlign w:val="center"/>
          </w:tcPr>
          <w:p w14:paraId="5F4715FE" w14:textId="45121B2B"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29</w:t>
            </w:r>
          </w:p>
        </w:tc>
        <w:tc>
          <w:tcPr>
            <w:tcW w:w="8686" w:type="dxa"/>
            <w:tcBorders>
              <w:top w:val="single" w:sz="4" w:space="0" w:color="auto"/>
              <w:left w:val="single" w:sz="4" w:space="0" w:color="auto"/>
              <w:bottom w:val="single" w:sz="4" w:space="0" w:color="auto"/>
              <w:right w:val="single" w:sz="4" w:space="0" w:color="auto"/>
            </w:tcBorders>
          </w:tcPr>
          <w:p w14:paraId="45238891" w14:textId="4BA1ECA2" w:rsidR="00A23936" w:rsidRPr="00A23936" w:rsidRDefault="00A23936" w:rsidP="00A23936">
            <w:pPr>
              <w:pStyle w:val="Tekstpodstawowy"/>
              <w:jc w:val="left"/>
              <w:rPr>
                <w:rFonts w:asciiTheme="minorHAnsi" w:hAnsiTheme="minorHAnsi" w:cstheme="minorHAnsi"/>
                <w:iCs/>
                <w:sz w:val="20"/>
              </w:rPr>
            </w:pPr>
            <w:r w:rsidRPr="00A23936">
              <w:rPr>
                <w:rFonts w:asciiTheme="minorHAnsi" w:hAnsiTheme="minorHAnsi" w:cstheme="minorHAnsi"/>
                <w:sz w:val="20"/>
              </w:rPr>
              <w:t>Pomiar bioelektryczny: rezystancja/reaktancja</w:t>
            </w:r>
          </w:p>
        </w:tc>
        <w:tc>
          <w:tcPr>
            <w:tcW w:w="2977" w:type="dxa"/>
            <w:tcBorders>
              <w:top w:val="single" w:sz="4" w:space="0" w:color="auto"/>
              <w:left w:val="single" w:sz="4" w:space="0" w:color="auto"/>
              <w:bottom w:val="single" w:sz="4" w:space="0" w:color="auto"/>
              <w:right w:val="single" w:sz="4" w:space="0" w:color="auto"/>
            </w:tcBorders>
          </w:tcPr>
          <w:p w14:paraId="7F3AED9A" w14:textId="7BAE24E0" w:rsidR="00A23936" w:rsidRPr="00A23936" w:rsidRDefault="00A23936" w:rsidP="00A23936">
            <w:pPr>
              <w:pStyle w:val="Tekstpodstawowy"/>
              <w:jc w:val="center"/>
              <w:rPr>
                <w:rFonts w:asciiTheme="minorHAnsi" w:hAnsiTheme="minorHAnsi" w:cstheme="minorHAnsi"/>
                <w:b/>
                <w:bCs/>
                <w:sz w:val="20"/>
              </w:rPr>
            </w:pPr>
            <w:r w:rsidRPr="00A23936">
              <w:rPr>
                <w:rFonts w:asciiTheme="minorHAnsi" w:hAnsiTheme="minorHAnsi" w:cstheme="minorHAnsi"/>
                <w:sz w:val="20"/>
              </w:rPr>
              <w:t>TAK</w:t>
            </w:r>
          </w:p>
        </w:tc>
        <w:tc>
          <w:tcPr>
            <w:tcW w:w="3260" w:type="dxa"/>
            <w:vAlign w:val="center"/>
          </w:tcPr>
          <w:p w14:paraId="6CA4754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44DE44C" w14:textId="77777777" w:rsidTr="00543AE0">
        <w:trPr>
          <w:trHeight w:val="336"/>
        </w:trPr>
        <w:tc>
          <w:tcPr>
            <w:tcW w:w="518" w:type="dxa"/>
            <w:shd w:val="clear" w:color="auto" w:fill="auto"/>
            <w:vAlign w:val="center"/>
          </w:tcPr>
          <w:p w14:paraId="2E47F075" w14:textId="0DD6021E"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0</w:t>
            </w:r>
          </w:p>
        </w:tc>
        <w:tc>
          <w:tcPr>
            <w:tcW w:w="8686" w:type="dxa"/>
            <w:tcBorders>
              <w:top w:val="single" w:sz="4" w:space="0" w:color="auto"/>
              <w:left w:val="single" w:sz="4" w:space="0" w:color="auto"/>
              <w:bottom w:val="single" w:sz="4" w:space="0" w:color="auto"/>
              <w:right w:val="single" w:sz="4" w:space="0" w:color="auto"/>
            </w:tcBorders>
          </w:tcPr>
          <w:p w14:paraId="18E07F77" w14:textId="5C5C4074" w:rsidR="00A23936" w:rsidRPr="00A23936" w:rsidRDefault="00A23936" w:rsidP="00A23936">
            <w:pPr>
              <w:rPr>
                <w:rFonts w:asciiTheme="minorHAnsi" w:hAnsiTheme="minorHAnsi" w:cstheme="minorHAnsi"/>
                <w:sz w:val="20"/>
                <w:szCs w:val="20"/>
              </w:rPr>
            </w:pPr>
            <w:r w:rsidRPr="00A23936">
              <w:rPr>
                <w:rFonts w:asciiTheme="minorHAnsi" w:hAnsiTheme="minorHAnsi" w:cstheme="minorHAnsi"/>
                <w:sz w:val="20"/>
                <w:szCs w:val="20"/>
              </w:rPr>
              <w:t>Możliwość połączenia analizatora z dedykowanym oprogramowaniem komputerowym GMON</w:t>
            </w:r>
          </w:p>
        </w:tc>
        <w:tc>
          <w:tcPr>
            <w:tcW w:w="2977" w:type="dxa"/>
            <w:tcBorders>
              <w:top w:val="single" w:sz="4" w:space="0" w:color="auto"/>
              <w:left w:val="single" w:sz="4" w:space="0" w:color="auto"/>
              <w:bottom w:val="single" w:sz="4" w:space="0" w:color="auto"/>
              <w:right w:val="single" w:sz="4" w:space="0" w:color="auto"/>
            </w:tcBorders>
          </w:tcPr>
          <w:p w14:paraId="7786AC3A" w14:textId="52E8AEFB"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3260" w:type="dxa"/>
            <w:vAlign w:val="center"/>
          </w:tcPr>
          <w:p w14:paraId="048A2F86"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4CE54D4" w14:textId="77777777" w:rsidTr="00543AE0">
        <w:trPr>
          <w:trHeight w:val="390"/>
        </w:trPr>
        <w:tc>
          <w:tcPr>
            <w:tcW w:w="518" w:type="dxa"/>
            <w:shd w:val="clear" w:color="auto" w:fill="auto"/>
            <w:vAlign w:val="center"/>
          </w:tcPr>
          <w:p w14:paraId="52938583" w14:textId="5A44B9A8"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1</w:t>
            </w:r>
          </w:p>
        </w:tc>
        <w:tc>
          <w:tcPr>
            <w:tcW w:w="8686" w:type="dxa"/>
            <w:tcBorders>
              <w:top w:val="single" w:sz="4" w:space="0" w:color="auto"/>
              <w:left w:val="single" w:sz="4" w:space="0" w:color="auto"/>
              <w:bottom w:val="single" w:sz="4" w:space="0" w:color="auto"/>
              <w:right w:val="single" w:sz="4" w:space="0" w:color="auto"/>
            </w:tcBorders>
          </w:tcPr>
          <w:p w14:paraId="0075D234" w14:textId="6AF21E9D" w:rsidR="00A23936" w:rsidRPr="00A23936" w:rsidRDefault="00A23936" w:rsidP="00A23936">
            <w:pPr>
              <w:rPr>
                <w:rFonts w:asciiTheme="minorHAnsi" w:hAnsiTheme="minorHAnsi" w:cstheme="minorHAnsi"/>
                <w:sz w:val="20"/>
                <w:szCs w:val="20"/>
              </w:rPr>
            </w:pPr>
            <w:r w:rsidRPr="00A23936">
              <w:rPr>
                <w:rFonts w:asciiTheme="minorHAnsi" w:hAnsiTheme="minorHAnsi" w:cstheme="minorHAnsi"/>
                <w:sz w:val="20"/>
                <w:szCs w:val="20"/>
              </w:rPr>
              <w:t>Dedykowane oprogramowanie komputerowe GMON do tworzenia raportów dostępne w 24 językach</w:t>
            </w:r>
          </w:p>
        </w:tc>
        <w:tc>
          <w:tcPr>
            <w:tcW w:w="2977" w:type="dxa"/>
            <w:tcBorders>
              <w:top w:val="single" w:sz="4" w:space="0" w:color="auto"/>
              <w:left w:val="single" w:sz="4" w:space="0" w:color="auto"/>
              <w:bottom w:val="single" w:sz="4" w:space="0" w:color="auto"/>
              <w:right w:val="single" w:sz="4" w:space="0" w:color="auto"/>
            </w:tcBorders>
          </w:tcPr>
          <w:p w14:paraId="430DBFAD" w14:textId="7C7C7C26"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3260" w:type="dxa"/>
            <w:vAlign w:val="center"/>
          </w:tcPr>
          <w:p w14:paraId="017F1ED4"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4D0EFCF" w14:textId="77777777" w:rsidTr="00543AE0">
        <w:trPr>
          <w:trHeight w:val="336"/>
        </w:trPr>
        <w:tc>
          <w:tcPr>
            <w:tcW w:w="518" w:type="dxa"/>
            <w:shd w:val="clear" w:color="auto" w:fill="auto"/>
            <w:vAlign w:val="center"/>
          </w:tcPr>
          <w:p w14:paraId="0E6D93EE" w14:textId="40474D5D"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2</w:t>
            </w:r>
          </w:p>
        </w:tc>
        <w:tc>
          <w:tcPr>
            <w:tcW w:w="8686" w:type="dxa"/>
            <w:tcBorders>
              <w:top w:val="single" w:sz="4" w:space="0" w:color="auto"/>
              <w:left w:val="single" w:sz="4" w:space="0" w:color="auto"/>
              <w:bottom w:val="single" w:sz="4" w:space="0" w:color="auto"/>
              <w:right w:val="single" w:sz="4" w:space="0" w:color="auto"/>
            </w:tcBorders>
            <w:shd w:val="clear" w:color="auto" w:fill="auto"/>
          </w:tcPr>
          <w:p w14:paraId="1CD0BD5F" w14:textId="3560CAE5"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 xml:space="preserve">Oprogramowanie z możliwością bezpośredniego przesyłania raportów pomiarów w plikach pdf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FDA9ED" w14:textId="10B31212"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3260" w:type="dxa"/>
            <w:shd w:val="clear" w:color="auto" w:fill="auto"/>
            <w:vAlign w:val="center"/>
          </w:tcPr>
          <w:p w14:paraId="346C965B"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309D106" w14:textId="77777777" w:rsidTr="00543AE0">
        <w:trPr>
          <w:trHeight w:val="336"/>
        </w:trPr>
        <w:tc>
          <w:tcPr>
            <w:tcW w:w="518" w:type="dxa"/>
            <w:shd w:val="clear" w:color="auto" w:fill="auto"/>
            <w:vAlign w:val="center"/>
          </w:tcPr>
          <w:p w14:paraId="1E4A75C9" w14:textId="7EC08C51"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3</w:t>
            </w:r>
          </w:p>
        </w:tc>
        <w:tc>
          <w:tcPr>
            <w:tcW w:w="8686" w:type="dxa"/>
            <w:tcBorders>
              <w:top w:val="single" w:sz="4" w:space="0" w:color="auto"/>
              <w:left w:val="single" w:sz="4" w:space="0" w:color="auto"/>
              <w:bottom w:val="single" w:sz="4" w:space="0" w:color="auto"/>
              <w:right w:val="single" w:sz="4" w:space="0" w:color="auto"/>
            </w:tcBorders>
          </w:tcPr>
          <w:p w14:paraId="29955200" w14:textId="6B31A815"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Oprogramowanie z licencją wieczystą i darmową aktualizacją w ramach wersji 3</w:t>
            </w:r>
          </w:p>
        </w:tc>
        <w:tc>
          <w:tcPr>
            <w:tcW w:w="2977" w:type="dxa"/>
            <w:tcBorders>
              <w:top w:val="single" w:sz="4" w:space="0" w:color="auto"/>
              <w:left w:val="single" w:sz="4" w:space="0" w:color="auto"/>
              <w:bottom w:val="single" w:sz="4" w:space="0" w:color="auto"/>
              <w:right w:val="single" w:sz="4" w:space="0" w:color="auto"/>
            </w:tcBorders>
          </w:tcPr>
          <w:p w14:paraId="60778365" w14:textId="7DD8555D"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3260" w:type="dxa"/>
            <w:vAlign w:val="center"/>
          </w:tcPr>
          <w:p w14:paraId="63F898C6"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A6C3C0C" w14:textId="77777777" w:rsidTr="00543AE0">
        <w:trPr>
          <w:trHeight w:val="336"/>
        </w:trPr>
        <w:tc>
          <w:tcPr>
            <w:tcW w:w="518" w:type="dxa"/>
            <w:shd w:val="clear" w:color="auto" w:fill="auto"/>
            <w:vAlign w:val="center"/>
          </w:tcPr>
          <w:p w14:paraId="144C7B58" w14:textId="4E02C0D2"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4</w:t>
            </w:r>
          </w:p>
        </w:tc>
        <w:tc>
          <w:tcPr>
            <w:tcW w:w="8686" w:type="dxa"/>
            <w:tcBorders>
              <w:top w:val="single" w:sz="4" w:space="0" w:color="auto"/>
              <w:left w:val="single" w:sz="4" w:space="0" w:color="auto"/>
              <w:bottom w:val="single" w:sz="4" w:space="0" w:color="auto"/>
              <w:right w:val="single" w:sz="4" w:space="0" w:color="auto"/>
            </w:tcBorders>
          </w:tcPr>
          <w:p w14:paraId="5524882E" w14:textId="01C91B73"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Możliwość wprowadzania dodatkowych parametrów do oprogramowania w karcie pacjenta tj. tętno, pomiary antropometryczne, aktywność</w:t>
            </w:r>
          </w:p>
        </w:tc>
        <w:tc>
          <w:tcPr>
            <w:tcW w:w="2977" w:type="dxa"/>
            <w:tcBorders>
              <w:top w:val="single" w:sz="4" w:space="0" w:color="auto"/>
              <w:left w:val="single" w:sz="4" w:space="0" w:color="auto"/>
              <w:bottom w:val="single" w:sz="4" w:space="0" w:color="auto"/>
              <w:right w:val="single" w:sz="4" w:space="0" w:color="auto"/>
            </w:tcBorders>
          </w:tcPr>
          <w:p w14:paraId="758922CD" w14:textId="6C2B8AF0"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3260" w:type="dxa"/>
            <w:vAlign w:val="center"/>
          </w:tcPr>
          <w:p w14:paraId="2909075D"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71D4B58" w14:textId="77777777" w:rsidTr="00543AE0">
        <w:trPr>
          <w:trHeight w:val="336"/>
        </w:trPr>
        <w:tc>
          <w:tcPr>
            <w:tcW w:w="518" w:type="dxa"/>
            <w:shd w:val="clear" w:color="auto" w:fill="auto"/>
            <w:vAlign w:val="center"/>
          </w:tcPr>
          <w:p w14:paraId="038613D2" w14:textId="15BEF37C"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5</w:t>
            </w:r>
          </w:p>
        </w:tc>
        <w:tc>
          <w:tcPr>
            <w:tcW w:w="8686" w:type="dxa"/>
            <w:tcBorders>
              <w:top w:val="single" w:sz="4" w:space="0" w:color="auto"/>
              <w:left w:val="single" w:sz="4" w:space="0" w:color="auto"/>
              <w:bottom w:val="single" w:sz="4" w:space="0" w:color="auto"/>
              <w:right w:val="single" w:sz="4" w:space="0" w:color="auto"/>
            </w:tcBorders>
          </w:tcPr>
          <w:p w14:paraId="49B3195C" w14:textId="4100E9F2"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 xml:space="preserve">Oprogramowanie powinno mieć możliwość zapisu pełnej historii pomiarów dla wszystkich badanych pacjentów bez ograniczeń czasowych i ilościowych. </w:t>
            </w:r>
          </w:p>
        </w:tc>
        <w:tc>
          <w:tcPr>
            <w:tcW w:w="2977" w:type="dxa"/>
            <w:tcBorders>
              <w:top w:val="single" w:sz="4" w:space="0" w:color="auto"/>
              <w:left w:val="single" w:sz="4" w:space="0" w:color="auto"/>
              <w:bottom w:val="single" w:sz="4" w:space="0" w:color="auto"/>
              <w:right w:val="single" w:sz="4" w:space="0" w:color="auto"/>
            </w:tcBorders>
          </w:tcPr>
          <w:p w14:paraId="76E0AF7E" w14:textId="5286FDBC"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3260" w:type="dxa"/>
            <w:vAlign w:val="center"/>
          </w:tcPr>
          <w:p w14:paraId="24B96325"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61D6C5D" w14:textId="77777777" w:rsidTr="00543AE0">
        <w:trPr>
          <w:trHeight w:val="336"/>
        </w:trPr>
        <w:tc>
          <w:tcPr>
            <w:tcW w:w="518" w:type="dxa"/>
            <w:shd w:val="clear" w:color="auto" w:fill="auto"/>
            <w:vAlign w:val="center"/>
          </w:tcPr>
          <w:p w14:paraId="37C0EF43" w14:textId="727C451E"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6</w:t>
            </w:r>
          </w:p>
        </w:tc>
        <w:tc>
          <w:tcPr>
            <w:tcW w:w="8686" w:type="dxa"/>
            <w:tcBorders>
              <w:top w:val="single" w:sz="4" w:space="0" w:color="auto"/>
              <w:left w:val="single" w:sz="4" w:space="0" w:color="auto"/>
              <w:bottom w:val="single" w:sz="4" w:space="0" w:color="auto"/>
              <w:right w:val="single" w:sz="4" w:space="0" w:color="auto"/>
            </w:tcBorders>
          </w:tcPr>
          <w:p w14:paraId="7FA7C1E4" w14:textId="76E2F7FB"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Oprogramowanie z funkcją dodawania personalnych notatek z wizyt dotyczących pacjentów w indywidualnym profilu pacjenta w oprogramowaniu.</w:t>
            </w:r>
          </w:p>
        </w:tc>
        <w:tc>
          <w:tcPr>
            <w:tcW w:w="2977" w:type="dxa"/>
            <w:tcBorders>
              <w:top w:val="single" w:sz="4" w:space="0" w:color="auto"/>
              <w:left w:val="single" w:sz="4" w:space="0" w:color="auto"/>
              <w:bottom w:val="single" w:sz="4" w:space="0" w:color="auto"/>
              <w:right w:val="single" w:sz="4" w:space="0" w:color="auto"/>
            </w:tcBorders>
          </w:tcPr>
          <w:p w14:paraId="61C63EE3" w14:textId="30FFA3DA"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3260" w:type="dxa"/>
            <w:vAlign w:val="center"/>
          </w:tcPr>
          <w:p w14:paraId="0D677C6F"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9EB58DE" w14:textId="77777777" w:rsidTr="00543AE0">
        <w:trPr>
          <w:trHeight w:val="336"/>
        </w:trPr>
        <w:tc>
          <w:tcPr>
            <w:tcW w:w="518" w:type="dxa"/>
            <w:shd w:val="clear" w:color="auto" w:fill="auto"/>
            <w:vAlign w:val="center"/>
          </w:tcPr>
          <w:p w14:paraId="05C1FF14" w14:textId="256D36EB"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7</w:t>
            </w:r>
          </w:p>
        </w:tc>
        <w:tc>
          <w:tcPr>
            <w:tcW w:w="8686" w:type="dxa"/>
            <w:tcBorders>
              <w:top w:val="single" w:sz="4" w:space="0" w:color="auto"/>
              <w:left w:val="single" w:sz="4" w:space="0" w:color="auto"/>
              <w:bottom w:val="single" w:sz="4" w:space="0" w:color="auto"/>
              <w:right w:val="single" w:sz="4" w:space="0" w:color="auto"/>
            </w:tcBorders>
          </w:tcPr>
          <w:p w14:paraId="7E63560A" w14:textId="28154739"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Możliwość generowania z oprogramowania co najmniej 7 różnych szablonów raportów dla każdego pacjenta</w:t>
            </w:r>
          </w:p>
        </w:tc>
        <w:tc>
          <w:tcPr>
            <w:tcW w:w="2977" w:type="dxa"/>
            <w:tcBorders>
              <w:top w:val="single" w:sz="4" w:space="0" w:color="auto"/>
              <w:left w:val="single" w:sz="4" w:space="0" w:color="auto"/>
              <w:bottom w:val="single" w:sz="4" w:space="0" w:color="auto"/>
              <w:right w:val="single" w:sz="4" w:space="0" w:color="auto"/>
            </w:tcBorders>
          </w:tcPr>
          <w:p w14:paraId="43E8AB2E" w14:textId="45D3600C"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3260" w:type="dxa"/>
            <w:vAlign w:val="center"/>
          </w:tcPr>
          <w:p w14:paraId="4FFBCCC4"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13AB9B0F" w14:textId="77777777" w:rsidTr="00543AE0">
        <w:trPr>
          <w:trHeight w:val="336"/>
        </w:trPr>
        <w:tc>
          <w:tcPr>
            <w:tcW w:w="518" w:type="dxa"/>
            <w:shd w:val="clear" w:color="auto" w:fill="auto"/>
            <w:vAlign w:val="center"/>
          </w:tcPr>
          <w:p w14:paraId="110AE59A" w14:textId="67F1475A" w:rsidR="00A23936" w:rsidRPr="00A23936" w:rsidRDefault="00A1539C" w:rsidP="00A23936">
            <w:pPr>
              <w:pStyle w:val="Tekstpodstawowy"/>
              <w:jc w:val="center"/>
              <w:rPr>
                <w:rFonts w:asciiTheme="minorHAnsi" w:hAnsiTheme="minorHAnsi" w:cstheme="minorHAnsi"/>
                <w:color w:val="000000" w:themeColor="text1"/>
                <w:sz w:val="20"/>
              </w:rPr>
            </w:pPr>
            <w:r>
              <w:rPr>
                <w:rFonts w:asciiTheme="minorHAnsi" w:hAnsiTheme="minorHAnsi" w:cstheme="minorHAnsi"/>
                <w:bCs/>
                <w:sz w:val="20"/>
              </w:rPr>
              <w:t>3</w:t>
            </w:r>
            <w:r w:rsidR="009B77C8">
              <w:rPr>
                <w:rFonts w:asciiTheme="minorHAnsi" w:hAnsiTheme="minorHAnsi" w:cstheme="minorHAnsi"/>
                <w:bCs/>
                <w:sz w:val="20"/>
              </w:rPr>
              <w:t>8</w:t>
            </w:r>
          </w:p>
        </w:tc>
        <w:tc>
          <w:tcPr>
            <w:tcW w:w="8686" w:type="dxa"/>
            <w:tcBorders>
              <w:top w:val="single" w:sz="4" w:space="0" w:color="auto"/>
              <w:left w:val="single" w:sz="4" w:space="0" w:color="auto"/>
              <w:bottom w:val="single" w:sz="4" w:space="0" w:color="auto"/>
              <w:right w:val="single" w:sz="4" w:space="0" w:color="auto"/>
            </w:tcBorders>
          </w:tcPr>
          <w:p w14:paraId="6A17120B" w14:textId="7E53BDFC"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Możliwość eksportu dostępnych parametrów do pliku .xls (Excel)</w:t>
            </w:r>
          </w:p>
        </w:tc>
        <w:tc>
          <w:tcPr>
            <w:tcW w:w="2977" w:type="dxa"/>
            <w:tcBorders>
              <w:top w:val="single" w:sz="4" w:space="0" w:color="auto"/>
              <w:left w:val="single" w:sz="4" w:space="0" w:color="auto"/>
              <w:bottom w:val="single" w:sz="4" w:space="0" w:color="auto"/>
              <w:right w:val="single" w:sz="4" w:space="0" w:color="auto"/>
            </w:tcBorders>
          </w:tcPr>
          <w:p w14:paraId="121C2CAE" w14:textId="0AC39447"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3260" w:type="dxa"/>
            <w:vAlign w:val="center"/>
          </w:tcPr>
          <w:p w14:paraId="5DEACC47"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EAFFFA0" w14:textId="77777777" w:rsidTr="00543AE0">
        <w:trPr>
          <w:trHeight w:val="336"/>
        </w:trPr>
        <w:tc>
          <w:tcPr>
            <w:tcW w:w="518" w:type="dxa"/>
            <w:shd w:val="clear" w:color="auto" w:fill="auto"/>
            <w:vAlign w:val="center"/>
          </w:tcPr>
          <w:p w14:paraId="5EDF9118" w14:textId="69C9EDE8" w:rsidR="00A23936" w:rsidRPr="00A23936" w:rsidRDefault="009B77C8" w:rsidP="00A23936">
            <w:pPr>
              <w:pStyle w:val="Tekstpodstawowy"/>
              <w:jc w:val="center"/>
              <w:rPr>
                <w:rFonts w:asciiTheme="minorHAnsi" w:hAnsiTheme="minorHAnsi" w:cstheme="minorHAnsi"/>
                <w:color w:val="000000" w:themeColor="text1"/>
                <w:sz w:val="20"/>
              </w:rPr>
            </w:pPr>
            <w:r>
              <w:rPr>
                <w:rFonts w:asciiTheme="minorHAnsi" w:hAnsiTheme="minorHAnsi" w:cstheme="minorHAnsi"/>
                <w:sz w:val="20"/>
              </w:rPr>
              <w:t>39</w:t>
            </w:r>
          </w:p>
        </w:tc>
        <w:tc>
          <w:tcPr>
            <w:tcW w:w="8686" w:type="dxa"/>
            <w:tcBorders>
              <w:top w:val="single" w:sz="4" w:space="0" w:color="auto"/>
              <w:left w:val="single" w:sz="4" w:space="0" w:color="auto"/>
              <w:bottom w:val="single" w:sz="4" w:space="0" w:color="auto"/>
              <w:right w:val="single" w:sz="4" w:space="0" w:color="auto"/>
            </w:tcBorders>
          </w:tcPr>
          <w:p w14:paraId="41CE30A4" w14:textId="07E138E4"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Siatki centylowe dla dzieci 5-18 lat w oprogramowaniu i na generowanych raportach</w:t>
            </w:r>
          </w:p>
        </w:tc>
        <w:tc>
          <w:tcPr>
            <w:tcW w:w="2977" w:type="dxa"/>
            <w:tcBorders>
              <w:top w:val="single" w:sz="4" w:space="0" w:color="auto"/>
              <w:left w:val="single" w:sz="4" w:space="0" w:color="auto"/>
              <w:bottom w:val="single" w:sz="4" w:space="0" w:color="auto"/>
              <w:right w:val="single" w:sz="4" w:space="0" w:color="auto"/>
            </w:tcBorders>
          </w:tcPr>
          <w:p w14:paraId="1E2CE523" w14:textId="2FC14EAE"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 Podać</w:t>
            </w:r>
          </w:p>
        </w:tc>
        <w:tc>
          <w:tcPr>
            <w:tcW w:w="3260" w:type="dxa"/>
            <w:vAlign w:val="center"/>
          </w:tcPr>
          <w:p w14:paraId="3B5F363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4192633" w14:textId="77777777" w:rsidTr="00842AC4">
        <w:trPr>
          <w:trHeight w:val="336"/>
        </w:trPr>
        <w:tc>
          <w:tcPr>
            <w:tcW w:w="518" w:type="dxa"/>
            <w:shd w:val="clear" w:color="auto" w:fill="DBE5F1" w:themeFill="accent1" w:themeFillTint="33"/>
            <w:vAlign w:val="center"/>
          </w:tcPr>
          <w:p w14:paraId="49FDF28C" w14:textId="2467364C"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b/>
                <w:bCs/>
                <w:sz w:val="20"/>
              </w:rPr>
              <w:t>II</w:t>
            </w:r>
          </w:p>
        </w:tc>
        <w:tc>
          <w:tcPr>
            <w:tcW w:w="86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4EBC27" w14:textId="1A0A88AE" w:rsidR="00A23936" w:rsidRPr="00A23936" w:rsidRDefault="00A23936" w:rsidP="00A23936">
            <w:pPr>
              <w:autoSpaceDE w:val="0"/>
              <w:rPr>
                <w:rFonts w:asciiTheme="minorHAnsi" w:hAnsiTheme="minorHAnsi" w:cstheme="minorHAnsi"/>
                <w:color w:val="000000"/>
                <w:sz w:val="20"/>
                <w:szCs w:val="20"/>
              </w:rPr>
            </w:pPr>
            <w:r w:rsidRPr="00A23936">
              <w:rPr>
                <w:rFonts w:asciiTheme="minorHAnsi" w:hAnsiTheme="minorHAnsi" w:cstheme="minorHAnsi"/>
                <w:b/>
                <w:iCs/>
                <w:sz w:val="20"/>
                <w:szCs w:val="20"/>
              </w:rPr>
              <w:t>Otrzymywane parametry pomiarowe:</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94EF19" w14:textId="212A4A90" w:rsidR="00A23936" w:rsidRPr="00A23936" w:rsidRDefault="00A23936" w:rsidP="00A23936">
            <w:pPr>
              <w:pStyle w:val="Tekstpodstawowy"/>
              <w:jc w:val="center"/>
              <w:rPr>
                <w:rFonts w:asciiTheme="minorHAnsi" w:hAnsiTheme="minorHAnsi" w:cstheme="minorHAnsi"/>
                <w:i/>
                <w:color w:val="000000" w:themeColor="text1"/>
                <w:sz w:val="20"/>
              </w:rPr>
            </w:pPr>
          </w:p>
        </w:tc>
        <w:tc>
          <w:tcPr>
            <w:tcW w:w="3260" w:type="dxa"/>
            <w:shd w:val="clear" w:color="auto" w:fill="DBE5F1" w:themeFill="accent1" w:themeFillTint="33"/>
            <w:vAlign w:val="center"/>
          </w:tcPr>
          <w:p w14:paraId="75A55E2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EE244F8" w14:textId="77777777" w:rsidTr="00543AE0">
        <w:trPr>
          <w:trHeight w:val="336"/>
        </w:trPr>
        <w:tc>
          <w:tcPr>
            <w:tcW w:w="518" w:type="dxa"/>
            <w:shd w:val="clear" w:color="auto" w:fill="auto"/>
            <w:vAlign w:val="center"/>
          </w:tcPr>
          <w:p w14:paraId="489DE49C" w14:textId="06301117"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4</w:t>
            </w:r>
            <w:r w:rsidR="009B77C8">
              <w:rPr>
                <w:rFonts w:asciiTheme="minorHAnsi" w:hAnsiTheme="minorHAnsi" w:cstheme="minorHAnsi"/>
                <w:sz w:val="20"/>
              </w:rPr>
              <w:t>0</w:t>
            </w:r>
          </w:p>
        </w:tc>
        <w:tc>
          <w:tcPr>
            <w:tcW w:w="8686" w:type="dxa"/>
            <w:tcBorders>
              <w:top w:val="single" w:sz="4" w:space="0" w:color="auto"/>
              <w:left w:val="single" w:sz="4" w:space="0" w:color="auto"/>
              <w:bottom w:val="single" w:sz="4" w:space="0" w:color="auto"/>
              <w:right w:val="single" w:sz="4" w:space="0" w:color="auto"/>
            </w:tcBorders>
          </w:tcPr>
          <w:p w14:paraId="7C491185"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Masa ciała (kg)</w:t>
            </w:r>
          </w:p>
          <w:p w14:paraId="1A321108" w14:textId="77777777" w:rsidR="00A23936" w:rsidRPr="00A23936" w:rsidRDefault="00A23936" w:rsidP="00A23936">
            <w:pPr>
              <w:rPr>
                <w:rFonts w:asciiTheme="minorHAnsi" w:hAnsiTheme="minorHAnsi" w:cstheme="minorHAnsi"/>
                <w:b/>
                <w:color w:val="000000" w:themeColor="text1"/>
                <w:sz w:val="20"/>
                <w:szCs w:val="20"/>
              </w:rPr>
            </w:pPr>
            <w:r w:rsidRPr="00A23936">
              <w:rPr>
                <w:rFonts w:asciiTheme="minorHAnsi" w:hAnsiTheme="minorHAnsi" w:cstheme="minorHAnsi"/>
                <w:color w:val="000000" w:themeColor="text1"/>
                <w:sz w:val="20"/>
                <w:szCs w:val="20"/>
              </w:rPr>
              <w:t>Indeks Masy Ciała (BMI)</w:t>
            </w:r>
          </w:p>
          <w:p w14:paraId="0DC4212C"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Masa Tkanki Tłuszczowej (kg)</w:t>
            </w:r>
          </w:p>
          <w:p w14:paraId="3839507A"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Tkanka Tłuszczowa % (BF%)</w:t>
            </w:r>
          </w:p>
          <w:p w14:paraId="09D13AB4"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lastRenderedPageBreak/>
              <w:t>Wskaźnik Tkanki Tłuszczowej Wisceralnej</w:t>
            </w:r>
          </w:p>
          <w:p w14:paraId="3AC5D1D3"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Całkowita Masa Mięśni (kg)</w:t>
            </w:r>
          </w:p>
          <w:p w14:paraId="520F5B9A"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Całkowita Masa Mięśni (%)</w:t>
            </w:r>
          </w:p>
          <w:p w14:paraId="3239F584"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Całkowita Zawartość Wody w Organizmie % (TBW%)</w:t>
            </w:r>
          </w:p>
          <w:p w14:paraId="748CA93C" w14:textId="77777777" w:rsidR="00A23936" w:rsidRPr="00A23936" w:rsidRDefault="00A23936" w:rsidP="00A23936">
            <w:pPr>
              <w:rPr>
                <w:rFonts w:asciiTheme="minorHAnsi" w:hAnsiTheme="minorHAnsi" w:cstheme="minorHAnsi"/>
                <w:bCs/>
                <w:color w:val="000000" w:themeColor="text1"/>
                <w:sz w:val="20"/>
                <w:szCs w:val="20"/>
              </w:rPr>
            </w:pPr>
            <w:r w:rsidRPr="00A23936">
              <w:rPr>
                <w:rFonts w:asciiTheme="minorHAnsi" w:hAnsiTheme="minorHAnsi" w:cstheme="minorHAnsi"/>
                <w:color w:val="000000" w:themeColor="text1"/>
                <w:sz w:val="20"/>
                <w:szCs w:val="20"/>
              </w:rPr>
              <w:t>Całkowita Zawartość Wody (TBW) kg</w:t>
            </w:r>
          </w:p>
          <w:p w14:paraId="6C5817BA" w14:textId="53454C4C"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color w:val="000000" w:themeColor="text1"/>
                <w:sz w:val="20"/>
              </w:rPr>
              <w:t xml:space="preserve">PPM - Podstawowa Przemiana Materii (BMR) </w:t>
            </w:r>
          </w:p>
        </w:tc>
        <w:tc>
          <w:tcPr>
            <w:tcW w:w="2977" w:type="dxa"/>
            <w:tcBorders>
              <w:top w:val="single" w:sz="4" w:space="0" w:color="auto"/>
              <w:left w:val="single" w:sz="4" w:space="0" w:color="auto"/>
              <w:bottom w:val="single" w:sz="4" w:space="0" w:color="auto"/>
              <w:right w:val="single" w:sz="4" w:space="0" w:color="auto"/>
            </w:tcBorders>
          </w:tcPr>
          <w:p w14:paraId="0A93195C" w14:textId="490EF301"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lastRenderedPageBreak/>
              <w:t>TAK, podać</w:t>
            </w:r>
          </w:p>
        </w:tc>
        <w:tc>
          <w:tcPr>
            <w:tcW w:w="3260" w:type="dxa"/>
            <w:vAlign w:val="center"/>
          </w:tcPr>
          <w:p w14:paraId="4840895B"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28BF8EC1" w14:textId="77777777" w:rsidTr="00842AC4">
        <w:trPr>
          <w:trHeight w:val="336"/>
        </w:trPr>
        <w:tc>
          <w:tcPr>
            <w:tcW w:w="518" w:type="dxa"/>
            <w:shd w:val="clear" w:color="auto" w:fill="DBE5F1" w:themeFill="accent1" w:themeFillTint="33"/>
            <w:vAlign w:val="center"/>
          </w:tcPr>
          <w:p w14:paraId="677F5031" w14:textId="0E7038E5"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b/>
                <w:bCs/>
                <w:sz w:val="20"/>
              </w:rPr>
              <w:t>III</w:t>
            </w:r>
          </w:p>
        </w:tc>
        <w:tc>
          <w:tcPr>
            <w:tcW w:w="86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3445B0" w14:textId="6F7A4471"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b/>
                <w:iCs/>
                <w:sz w:val="20"/>
              </w:rPr>
              <w:t>Otrzymywane parametry pomiarowe dla segmentów:</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2623B44" w14:textId="40A0A0B5" w:rsidR="00A23936" w:rsidRPr="00A23936" w:rsidRDefault="00A23936" w:rsidP="00A23936">
            <w:pPr>
              <w:pStyle w:val="Tekstpodstawowy"/>
              <w:jc w:val="center"/>
              <w:rPr>
                <w:rFonts w:asciiTheme="minorHAnsi" w:hAnsiTheme="minorHAnsi" w:cstheme="minorHAnsi"/>
                <w:i/>
                <w:color w:val="000000" w:themeColor="text1"/>
                <w:sz w:val="20"/>
              </w:rPr>
            </w:pPr>
          </w:p>
        </w:tc>
        <w:tc>
          <w:tcPr>
            <w:tcW w:w="3260" w:type="dxa"/>
            <w:shd w:val="clear" w:color="auto" w:fill="DBE5F1" w:themeFill="accent1" w:themeFillTint="33"/>
            <w:vAlign w:val="center"/>
          </w:tcPr>
          <w:p w14:paraId="6D8880BC"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07F4209" w14:textId="77777777" w:rsidTr="00543AE0">
        <w:trPr>
          <w:trHeight w:val="336"/>
        </w:trPr>
        <w:tc>
          <w:tcPr>
            <w:tcW w:w="518" w:type="dxa"/>
            <w:shd w:val="clear" w:color="auto" w:fill="auto"/>
            <w:vAlign w:val="center"/>
          </w:tcPr>
          <w:p w14:paraId="5F289462" w14:textId="5B1DB1B3"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4</w:t>
            </w:r>
            <w:r w:rsidR="009B77C8">
              <w:rPr>
                <w:rFonts w:asciiTheme="minorHAnsi" w:hAnsiTheme="minorHAnsi" w:cstheme="minorHAnsi"/>
                <w:sz w:val="20"/>
              </w:rPr>
              <w:t>1</w:t>
            </w:r>
          </w:p>
        </w:tc>
        <w:tc>
          <w:tcPr>
            <w:tcW w:w="8686" w:type="dxa"/>
            <w:tcBorders>
              <w:top w:val="single" w:sz="4" w:space="0" w:color="auto"/>
              <w:left w:val="single" w:sz="4" w:space="0" w:color="auto"/>
              <w:bottom w:val="single" w:sz="4" w:space="0" w:color="auto"/>
              <w:right w:val="single" w:sz="4" w:space="0" w:color="auto"/>
            </w:tcBorders>
          </w:tcPr>
          <w:p w14:paraId="38F61136"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eastAsia="Calibri" w:hAnsiTheme="minorHAnsi" w:cstheme="minorHAnsi"/>
                <w:color w:val="000000"/>
                <w:sz w:val="20"/>
                <w:szCs w:val="20"/>
                <w:lang w:eastAsia="en-US"/>
              </w:rPr>
              <w:t>M</w:t>
            </w:r>
            <w:r w:rsidRPr="00A23936">
              <w:rPr>
                <w:rFonts w:asciiTheme="minorHAnsi" w:hAnsiTheme="minorHAnsi" w:cstheme="minorHAnsi"/>
                <w:color w:val="000000" w:themeColor="text1"/>
                <w:sz w:val="20"/>
                <w:szCs w:val="20"/>
              </w:rPr>
              <w:t>asa Mięśni  (kg)</w:t>
            </w:r>
          </w:p>
          <w:p w14:paraId="52FF0B6D"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Wskaźnik masy mięśni (-4 -+4 co 1)</w:t>
            </w:r>
          </w:p>
          <w:p w14:paraId="1D663808"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Tkanka Tłuszczowa %</w:t>
            </w:r>
          </w:p>
          <w:p w14:paraId="32D1693D" w14:textId="0BCF805F" w:rsidR="00A23936" w:rsidRPr="008B6A20" w:rsidRDefault="00A23936" w:rsidP="008B6A20">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Wskaźnik tkanki tłuszczowej (-4 -+4 co 1)</w:t>
            </w:r>
          </w:p>
        </w:tc>
        <w:tc>
          <w:tcPr>
            <w:tcW w:w="2977" w:type="dxa"/>
            <w:tcBorders>
              <w:top w:val="single" w:sz="4" w:space="0" w:color="auto"/>
              <w:left w:val="single" w:sz="4" w:space="0" w:color="auto"/>
              <w:bottom w:val="single" w:sz="4" w:space="0" w:color="auto"/>
              <w:right w:val="single" w:sz="4" w:space="0" w:color="auto"/>
            </w:tcBorders>
          </w:tcPr>
          <w:p w14:paraId="26BF29BF" w14:textId="69EBBDD0"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 podać</w:t>
            </w:r>
          </w:p>
        </w:tc>
        <w:tc>
          <w:tcPr>
            <w:tcW w:w="3260" w:type="dxa"/>
            <w:vAlign w:val="center"/>
          </w:tcPr>
          <w:p w14:paraId="0EB13D0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E7199DE" w14:textId="77777777" w:rsidTr="00842AC4">
        <w:trPr>
          <w:trHeight w:val="336"/>
        </w:trPr>
        <w:tc>
          <w:tcPr>
            <w:tcW w:w="518" w:type="dxa"/>
            <w:shd w:val="clear" w:color="auto" w:fill="DBE5F1" w:themeFill="accent1" w:themeFillTint="33"/>
            <w:vAlign w:val="center"/>
          </w:tcPr>
          <w:p w14:paraId="2502820D" w14:textId="4097109C"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b/>
                <w:bCs/>
                <w:sz w:val="20"/>
              </w:rPr>
              <w:t>IV</w:t>
            </w:r>
          </w:p>
        </w:tc>
        <w:tc>
          <w:tcPr>
            <w:tcW w:w="86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43E225" w14:textId="021DDA20"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b/>
                <w:bCs/>
                <w:color w:val="000000" w:themeColor="text1"/>
                <w:sz w:val="20"/>
              </w:rPr>
              <w:t>Otrzymywane parametry pomiarowe z dedykowanym oprogramowaniem:</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4792D7" w14:textId="4E45A1F7" w:rsidR="00A23936" w:rsidRPr="00A23936" w:rsidRDefault="00A23936" w:rsidP="00A23936">
            <w:pPr>
              <w:pStyle w:val="Tekstpodstawowy"/>
              <w:jc w:val="center"/>
              <w:rPr>
                <w:rFonts w:asciiTheme="minorHAnsi" w:hAnsiTheme="minorHAnsi" w:cstheme="minorHAnsi"/>
                <w:i/>
                <w:color w:val="000000" w:themeColor="text1"/>
                <w:sz w:val="20"/>
              </w:rPr>
            </w:pPr>
          </w:p>
        </w:tc>
        <w:tc>
          <w:tcPr>
            <w:tcW w:w="3260" w:type="dxa"/>
            <w:shd w:val="clear" w:color="auto" w:fill="DBE5F1" w:themeFill="accent1" w:themeFillTint="33"/>
            <w:vAlign w:val="center"/>
          </w:tcPr>
          <w:p w14:paraId="6BD8FD1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3EFE0B8" w14:textId="77777777" w:rsidTr="00543AE0">
        <w:trPr>
          <w:trHeight w:val="336"/>
        </w:trPr>
        <w:tc>
          <w:tcPr>
            <w:tcW w:w="518" w:type="dxa"/>
            <w:shd w:val="clear" w:color="auto" w:fill="auto"/>
            <w:vAlign w:val="center"/>
          </w:tcPr>
          <w:p w14:paraId="21C7F795" w14:textId="650A9E0E"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4</w:t>
            </w:r>
            <w:r w:rsidR="009B77C8">
              <w:rPr>
                <w:rFonts w:asciiTheme="minorHAnsi" w:hAnsiTheme="minorHAnsi" w:cstheme="minorHAnsi"/>
                <w:sz w:val="20"/>
              </w:rPr>
              <w:t>2</w:t>
            </w:r>
          </w:p>
        </w:tc>
        <w:tc>
          <w:tcPr>
            <w:tcW w:w="8686" w:type="dxa"/>
            <w:tcBorders>
              <w:top w:val="single" w:sz="4" w:space="0" w:color="auto"/>
              <w:left w:val="single" w:sz="4" w:space="0" w:color="auto"/>
              <w:bottom w:val="single" w:sz="4" w:space="0" w:color="auto"/>
              <w:right w:val="single" w:sz="4" w:space="0" w:color="auto"/>
            </w:tcBorders>
          </w:tcPr>
          <w:p w14:paraId="354266D2"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Mięśni Szkieletowych (kg, %)</w:t>
            </w:r>
          </w:p>
          <w:p w14:paraId="4F6F6539"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Wody Wewnątrzkomórkowej (ICW) (kg)</w:t>
            </w:r>
          </w:p>
          <w:p w14:paraId="7F8B1ADD"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Wody Zewnątrzkomórkowej (ECW) (kg)</w:t>
            </w:r>
          </w:p>
          <w:p w14:paraId="1692845A"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Stosunek ECW/TBW (%)</w:t>
            </w:r>
          </w:p>
          <w:p w14:paraId="0DEC321C"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Stosunek ICW/TBW (%)</w:t>
            </w:r>
          </w:p>
          <w:p w14:paraId="394B259A"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Tkanki Beztłuszczowej kg (FFM kg)</w:t>
            </w:r>
          </w:p>
          <w:p w14:paraId="12EE5F16"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Wiek Metaboliczny</w:t>
            </w:r>
          </w:p>
          <w:p w14:paraId="5DC2962C"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Minerałów Kostnych (kg)</w:t>
            </w:r>
          </w:p>
          <w:p w14:paraId="0D080542"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Protein (kg)</w:t>
            </w:r>
          </w:p>
          <w:p w14:paraId="07BE5E57"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Wskaźnik Budowy Ciała Physique rating</w:t>
            </w:r>
          </w:p>
          <w:p w14:paraId="2D35ED46"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Kąt Fazowy</w:t>
            </w:r>
          </w:p>
          <w:p w14:paraId="0F71E034" w14:textId="08DC5CB7" w:rsidR="00A23936" w:rsidRPr="00A23936" w:rsidRDefault="00A23936" w:rsidP="00A23936">
            <w:pPr>
              <w:pStyle w:val="Tekstpodstawowy"/>
              <w:rPr>
                <w:rFonts w:asciiTheme="minorHAnsi" w:hAnsiTheme="minorHAnsi" w:cstheme="minorHAnsi"/>
                <w:iCs/>
                <w:sz w:val="20"/>
              </w:rPr>
            </w:pPr>
            <w:r w:rsidRPr="00A23936">
              <w:rPr>
                <w:rFonts w:asciiTheme="minorHAnsi" w:hAnsiTheme="minorHAnsi" w:cstheme="minorHAnsi"/>
                <w:color w:val="000000" w:themeColor="text1"/>
                <w:sz w:val="20"/>
              </w:rPr>
              <w:t>Indeks Sarkopenii (kg/m2)</w:t>
            </w:r>
          </w:p>
        </w:tc>
        <w:tc>
          <w:tcPr>
            <w:tcW w:w="2977" w:type="dxa"/>
            <w:tcBorders>
              <w:top w:val="single" w:sz="4" w:space="0" w:color="auto"/>
              <w:left w:val="single" w:sz="4" w:space="0" w:color="auto"/>
              <w:bottom w:val="single" w:sz="4" w:space="0" w:color="auto"/>
              <w:right w:val="single" w:sz="4" w:space="0" w:color="auto"/>
            </w:tcBorders>
          </w:tcPr>
          <w:p w14:paraId="1EB2F2E6" w14:textId="387CAE96"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 podać</w:t>
            </w:r>
          </w:p>
        </w:tc>
        <w:tc>
          <w:tcPr>
            <w:tcW w:w="3260" w:type="dxa"/>
            <w:vAlign w:val="center"/>
          </w:tcPr>
          <w:p w14:paraId="521D2A6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805B558" w14:textId="77777777" w:rsidTr="00842AC4">
        <w:trPr>
          <w:trHeight w:val="336"/>
        </w:trPr>
        <w:tc>
          <w:tcPr>
            <w:tcW w:w="518" w:type="dxa"/>
            <w:shd w:val="clear" w:color="auto" w:fill="DBE5F1" w:themeFill="accent1" w:themeFillTint="33"/>
            <w:vAlign w:val="center"/>
          </w:tcPr>
          <w:p w14:paraId="2065D05C" w14:textId="6E9C26B8"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b/>
                <w:bCs/>
                <w:sz w:val="20"/>
              </w:rPr>
              <w:t>V</w:t>
            </w:r>
          </w:p>
        </w:tc>
        <w:tc>
          <w:tcPr>
            <w:tcW w:w="86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F72219" w14:textId="784326BE" w:rsidR="00A23936" w:rsidRPr="00A23936" w:rsidRDefault="00A23936" w:rsidP="00A23936">
            <w:pPr>
              <w:pStyle w:val="Tekstpodstawowy"/>
              <w:rPr>
                <w:rFonts w:asciiTheme="minorHAnsi" w:hAnsiTheme="minorHAnsi" w:cstheme="minorHAnsi"/>
                <w:color w:val="000000"/>
                <w:sz w:val="20"/>
              </w:rPr>
            </w:pPr>
            <w:r w:rsidRPr="00A23936">
              <w:rPr>
                <w:rFonts w:asciiTheme="minorHAnsi" w:hAnsiTheme="minorHAnsi" w:cstheme="minorHAnsi"/>
                <w:b/>
                <w:bCs/>
                <w:color w:val="000000" w:themeColor="text1"/>
                <w:sz w:val="20"/>
              </w:rPr>
              <w:t>Otrzymywane parametry pomiarowe dla segmentów  z dedykowanym oprogramowaniem:</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E420A1" w14:textId="43324115" w:rsidR="00A23936" w:rsidRPr="00A23936" w:rsidRDefault="00A23936" w:rsidP="00A23936">
            <w:pPr>
              <w:pStyle w:val="Tekstpodstawowy"/>
              <w:jc w:val="center"/>
              <w:rPr>
                <w:rFonts w:asciiTheme="minorHAnsi" w:hAnsiTheme="minorHAnsi" w:cstheme="minorHAnsi"/>
                <w:i/>
                <w:sz w:val="20"/>
              </w:rPr>
            </w:pPr>
          </w:p>
        </w:tc>
        <w:tc>
          <w:tcPr>
            <w:tcW w:w="3260" w:type="dxa"/>
            <w:shd w:val="clear" w:color="auto" w:fill="DBE5F1" w:themeFill="accent1" w:themeFillTint="33"/>
            <w:vAlign w:val="center"/>
          </w:tcPr>
          <w:p w14:paraId="5DC48A97"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DB063D1" w14:textId="77777777" w:rsidTr="00543AE0">
        <w:trPr>
          <w:trHeight w:val="336"/>
        </w:trPr>
        <w:tc>
          <w:tcPr>
            <w:tcW w:w="518" w:type="dxa"/>
            <w:shd w:val="clear" w:color="auto" w:fill="auto"/>
            <w:vAlign w:val="center"/>
          </w:tcPr>
          <w:p w14:paraId="6DDA59AA" w14:textId="37C533E8"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4</w:t>
            </w:r>
            <w:r w:rsidR="009B77C8">
              <w:rPr>
                <w:rFonts w:asciiTheme="minorHAnsi" w:hAnsiTheme="minorHAnsi" w:cstheme="minorHAnsi"/>
                <w:sz w:val="20"/>
              </w:rPr>
              <w:t>3</w:t>
            </w:r>
          </w:p>
        </w:tc>
        <w:tc>
          <w:tcPr>
            <w:tcW w:w="8686" w:type="dxa"/>
            <w:tcBorders>
              <w:top w:val="single" w:sz="4" w:space="0" w:color="auto"/>
              <w:left w:val="single" w:sz="4" w:space="0" w:color="auto"/>
              <w:bottom w:val="single" w:sz="4" w:space="0" w:color="auto"/>
              <w:right w:val="single" w:sz="4" w:space="0" w:color="auto"/>
            </w:tcBorders>
          </w:tcPr>
          <w:p w14:paraId="0F101EFF"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Tkanki Beztłuszczowej w Segmentach</w:t>
            </w:r>
          </w:p>
          <w:p w14:paraId="7881E6BD"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Tkanki Tłuszczowej w Segmentach</w:t>
            </w:r>
          </w:p>
          <w:p w14:paraId="2A7DD327"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tkanki tłuszczowej (kg)</w:t>
            </w:r>
          </w:p>
          <w:p w14:paraId="381A47A0"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Ocena Masy Mięśni Nóg</w:t>
            </w:r>
          </w:p>
          <w:p w14:paraId="633A9166"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Segmentowa Impedancja</w:t>
            </w:r>
          </w:p>
          <w:p w14:paraId="58E8F2CF"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Segmentowa Reaktancja/Rezystancja</w:t>
            </w:r>
          </w:p>
          <w:p w14:paraId="7BB7D998"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Segmentowa Równowaga Masy Mięśni</w:t>
            </w:r>
          </w:p>
          <w:p w14:paraId="572399B9"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Segmentowy Kąt Fazowy</w:t>
            </w:r>
          </w:p>
          <w:p w14:paraId="0BCD31A4"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Wskaźnik Masy Mięśni w Segmentach</w:t>
            </w:r>
          </w:p>
          <w:p w14:paraId="59F6157A"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Wskaźnik Rozłożenia Tkanki Tłuszczowej</w:t>
            </w:r>
          </w:p>
          <w:p w14:paraId="6CAED04E" w14:textId="69460113" w:rsidR="00A23936" w:rsidRPr="008B6A20" w:rsidRDefault="00A23936" w:rsidP="008B6A20">
            <w:pPr>
              <w:pStyle w:val="Tekstpodstawowy"/>
              <w:jc w:val="left"/>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Balans ciała</w:t>
            </w:r>
          </w:p>
        </w:tc>
        <w:tc>
          <w:tcPr>
            <w:tcW w:w="2977" w:type="dxa"/>
            <w:tcBorders>
              <w:top w:val="single" w:sz="4" w:space="0" w:color="auto"/>
              <w:left w:val="single" w:sz="4" w:space="0" w:color="auto"/>
              <w:bottom w:val="single" w:sz="4" w:space="0" w:color="auto"/>
              <w:right w:val="single" w:sz="4" w:space="0" w:color="auto"/>
            </w:tcBorders>
          </w:tcPr>
          <w:p w14:paraId="097A42CA" w14:textId="6AFC4C23" w:rsidR="00A23936" w:rsidRPr="00A23936" w:rsidRDefault="00A23936" w:rsidP="00A23936">
            <w:pPr>
              <w:pStyle w:val="Tekstpodstawowy"/>
              <w:jc w:val="center"/>
              <w:rPr>
                <w:rFonts w:asciiTheme="minorHAnsi" w:hAnsiTheme="minorHAnsi" w:cstheme="minorHAnsi"/>
                <w:i/>
                <w:sz w:val="20"/>
              </w:rPr>
            </w:pPr>
            <w:r w:rsidRPr="00A23936">
              <w:rPr>
                <w:rFonts w:asciiTheme="minorHAnsi" w:hAnsiTheme="minorHAnsi" w:cstheme="minorHAnsi"/>
                <w:sz w:val="20"/>
              </w:rPr>
              <w:t>TAK, podać</w:t>
            </w:r>
          </w:p>
        </w:tc>
        <w:tc>
          <w:tcPr>
            <w:tcW w:w="3260" w:type="dxa"/>
            <w:vAlign w:val="center"/>
          </w:tcPr>
          <w:p w14:paraId="3260FC00"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7307E5B" w14:textId="77777777" w:rsidTr="00842AC4">
        <w:trPr>
          <w:trHeight w:val="336"/>
        </w:trPr>
        <w:tc>
          <w:tcPr>
            <w:tcW w:w="518" w:type="dxa"/>
            <w:shd w:val="clear" w:color="auto" w:fill="DBE5F1" w:themeFill="accent1" w:themeFillTint="33"/>
            <w:vAlign w:val="center"/>
          </w:tcPr>
          <w:p w14:paraId="71BD4260" w14:textId="1AF6A0A0"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b/>
                <w:bCs/>
                <w:sz w:val="20"/>
              </w:rPr>
              <w:t>VI</w:t>
            </w:r>
          </w:p>
        </w:tc>
        <w:tc>
          <w:tcPr>
            <w:tcW w:w="86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A8621A" w14:textId="0AC58927" w:rsidR="00A23936" w:rsidRPr="00A23936" w:rsidRDefault="00A23936" w:rsidP="00A23936">
            <w:pPr>
              <w:pStyle w:val="Tekstpodstawowy"/>
              <w:rPr>
                <w:rFonts w:asciiTheme="minorHAnsi" w:hAnsiTheme="minorHAnsi" w:cstheme="minorHAnsi"/>
                <w:color w:val="000000"/>
                <w:sz w:val="20"/>
              </w:rPr>
            </w:pPr>
            <w:r w:rsidRPr="00A23936">
              <w:rPr>
                <w:rFonts w:asciiTheme="minorHAnsi" w:hAnsiTheme="minorHAnsi" w:cstheme="minorHAnsi"/>
                <w:b/>
                <w:bCs/>
                <w:color w:val="000000" w:themeColor="text1"/>
                <w:sz w:val="20"/>
              </w:rPr>
              <w:t xml:space="preserve">Stacja sterująca </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C8316C" w14:textId="572B56A4" w:rsidR="00A23936" w:rsidRPr="00A23936" w:rsidRDefault="00A23936" w:rsidP="00A23936">
            <w:pPr>
              <w:pStyle w:val="Tekstpodstawowy"/>
              <w:jc w:val="center"/>
              <w:rPr>
                <w:rFonts w:asciiTheme="minorHAnsi" w:hAnsiTheme="minorHAnsi" w:cstheme="minorHAnsi"/>
                <w:i/>
                <w:sz w:val="20"/>
              </w:rPr>
            </w:pPr>
          </w:p>
        </w:tc>
        <w:tc>
          <w:tcPr>
            <w:tcW w:w="3260" w:type="dxa"/>
            <w:shd w:val="clear" w:color="auto" w:fill="DBE5F1" w:themeFill="accent1" w:themeFillTint="33"/>
            <w:vAlign w:val="center"/>
          </w:tcPr>
          <w:p w14:paraId="7D1CDBFD"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B46BE09" w14:textId="77777777" w:rsidTr="00543AE0">
        <w:trPr>
          <w:trHeight w:val="336"/>
        </w:trPr>
        <w:tc>
          <w:tcPr>
            <w:tcW w:w="518" w:type="dxa"/>
            <w:shd w:val="clear" w:color="auto" w:fill="auto"/>
            <w:vAlign w:val="center"/>
          </w:tcPr>
          <w:p w14:paraId="42DB8AD7" w14:textId="34A7A843" w:rsidR="00A23936" w:rsidRPr="00A23936" w:rsidRDefault="00A23936" w:rsidP="00A23936">
            <w:pPr>
              <w:pStyle w:val="Tekstpodstawowy"/>
              <w:jc w:val="center"/>
              <w:rPr>
                <w:rFonts w:asciiTheme="minorHAnsi" w:hAnsiTheme="minorHAnsi" w:cstheme="minorHAnsi"/>
                <w:color w:val="000000" w:themeColor="text1"/>
                <w:sz w:val="20"/>
              </w:rPr>
            </w:pPr>
          </w:p>
        </w:tc>
        <w:tc>
          <w:tcPr>
            <w:tcW w:w="8686" w:type="dxa"/>
            <w:tcBorders>
              <w:top w:val="single" w:sz="4" w:space="0" w:color="auto"/>
              <w:left w:val="single" w:sz="4" w:space="0" w:color="auto"/>
              <w:bottom w:val="single" w:sz="4" w:space="0" w:color="auto"/>
              <w:right w:val="single" w:sz="4" w:space="0" w:color="auto"/>
            </w:tcBorders>
          </w:tcPr>
          <w:p w14:paraId="7B6A2DA6" w14:textId="4D85E24A" w:rsidR="00A23936" w:rsidRPr="00A23936" w:rsidRDefault="00A23936" w:rsidP="00A23936">
            <w:pPr>
              <w:pStyle w:val="Tekstpodstawowy"/>
              <w:rPr>
                <w:rFonts w:asciiTheme="minorHAnsi" w:hAnsiTheme="minorHAnsi" w:cstheme="minorHAnsi"/>
                <w:color w:val="000000"/>
                <w:sz w:val="20"/>
              </w:rPr>
            </w:pPr>
            <w:r w:rsidRPr="00A23936">
              <w:rPr>
                <w:rFonts w:asciiTheme="minorHAnsi" w:hAnsiTheme="minorHAnsi" w:cstheme="minorHAnsi"/>
                <w:b/>
                <w:bCs/>
                <w:color w:val="000000" w:themeColor="text1"/>
                <w:sz w:val="20"/>
              </w:rPr>
              <w:t>Komputer stacjonarny z oprogramowaniem biurowym</w:t>
            </w:r>
          </w:p>
        </w:tc>
        <w:tc>
          <w:tcPr>
            <w:tcW w:w="2977" w:type="dxa"/>
            <w:tcBorders>
              <w:top w:val="single" w:sz="4" w:space="0" w:color="auto"/>
              <w:left w:val="single" w:sz="4" w:space="0" w:color="auto"/>
              <w:bottom w:val="single" w:sz="4" w:space="0" w:color="auto"/>
              <w:right w:val="single" w:sz="4" w:space="0" w:color="auto"/>
            </w:tcBorders>
          </w:tcPr>
          <w:p w14:paraId="33662773" w14:textId="24471271" w:rsidR="00A23936" w:rsidRPr="00A23936" w:rsidRDefault="00A23936" w:rsidP="00A23936">
            <w:pPr>
              <w:pStyle w:val="Tekstpodstawowy"/>
              <w:jc w:val="center"/>
              <w:rPr>
                <w:rFonts w:asciiTheme="minorHAnsi" w:hAnsiTheme="minorHAnsi" w:cstheme="minorHAnsi"/>
                <w:i/>
                <w:sz w:val="20"/>
              </w:rPr>
            </w:pPr>
          </w:p>
        </w:tc>
        <w:tc>
          <w:tcPr>
            <w:tcW w:w="3260" w:type="dxa"/>
            <w:vAlign w:val="center"/>
          </w:tcPr>
          <w:p w14:paraId="71044137"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3780372" w14:textId="77777777" w:rsidTr="00842AC4">
        <w:trPr>
          <w:trHeight w:val="336"/>
        </w:trPr>
        <w:tc>
          <w:tcPr>
            <w:tcW w:w="518" w:type="dxa"/>
            <w:shd w:val="clear" w:color="auto" w:fill="FFFFFF" w:themeFill="background1"/>
            <w:vAlign w:val="center"/>
          </w:tcPr>
          <w:p w14:paraId="02EA5F2E" w14:textId="3FE227DE" w:rsidR="00A23936" w:rsidRPr="00A23936" w:rsidRDefault="00A23936" w:rsidP="00A23936">
            <w:pPr>
              <w:pStyle w:val="Tekstpodstawowy"/>
              <w:jc w:val="center"/>
              <w:rPr>
                <w:rFonts w:asciiTheme="minorHAnsi" w:hAnsiTheme="minorHAnsi" w:cstheme="minorHAnsi"/>
                <w:b/>
                <w:bCs/>
                <w:color w:val="000000" w:themeColor="text1"/>
                <w:sz w:val="20"/>
              </w:rPr>
            </w:pPr>
            <w:r w:rsidRPr="00A23936">
              <w:rPr>
                <w:rFonts w:asciiTheme="minorHAnsi" w:hAnsiTheme="minorHAnsi" w:cstheme="minorHAnsi"/>
                <w:sz w:val="20"/>
              </w:rPr>
              <w:lastRenderedPageBreak/>
              <w:t>1</w:t>
            </w:r>
          </w:p>
        </w:tc>
        <w:tc>
          <w:tcPr>
            <w:tcW w:w="8686" w:type="dxa"/>
            <w:tcBorders>
              <w:top w:val="single" w:sz="4" w:space="0" w:color="auto"/>
              <w:left w:val="single" w:sz="4" w:space="0" w:color="auto"/>
              <w:bottom w:val="single" w:sz="4" w:space="0" w:color="auto"/>
              <w:right w:val="single" w:sz="4" w:space="0" w:color="auto"/>
            </w:tcBorders>
            <w:shd w:val="clear" w:color="auto" w:fill="FFFFFF" w:themeFill="background1"/>
          </w:tcPr>
          <w:p w14:paraId="745229DF" w14:textId="09FB25BE" w:rsidR="00A23936" w:rsidRPr="00A23936" w:rsidRDefault="00A23936" w:rsidP="00A23936">
            <w:pPr>
              <w:pStyle w:val="Tekstpodstawowy"/>
              <w:rPr>
                <w:rFonts w:asciiTheme="minorHAnsi" w:hAnsiTheme="minorHAnsi" w:cstheme="minorHAnsi"/>
                <w:b/>
                <w:bCs/>
                <w:color w:val="000000"/>
                <w:sz w:val="20"/>
              </w:rPr>
            </w:pPr>
            <w:r w:rsidRPr="00A23936">
              <w:rPr>
                <w:rFonts w:asciiTheme="minorHAnsi" w:hAnsiTheme="minorHAnsi" w:cstheme="minorHAnsi"/>
                <w:b/>
                <w:bCs/>
                <w:color w:val="000000"/>
                <w:sz w:val="20"/>
              </w:rPr>
              <w:t>Procesor</w:t>
            </w:r>
            <w:r w:rsidRPr="00A23936">
              <w:rPr>
                <w:rFonts w:asciiTheme="minorHAnsi" w:hAnsiTheme="minorHAnsi" w:cstheme="minorHAnsi"/>
                <w:color w:val="000000"/>
                <w:sz w:val="20"/>
              </w:rPr>
              <w:t xml:space="preserve"> wielordzeniowy, zgodny z architekturą x86, możliwość uruchomienia aplikacji 64 bitowych, zaprojektowany do pracy w komputerach przenośnych, o średniej wydajności ocenianej na co najmniej </w:t>
            </w:r>
            <w:r w:rsidRPr="00A23936">
              <w:rPr>
                <w:rFonts w:asciiTheme="minorHAnsi" w:hAnsiTheme="minorHAnsi" w:cstheme="minorHAnsi"/>
                <w:b/>
                <w:bCs/>
                <w:color w:val="000000"/>
                <w:sz w:val="20"/>
              </w:rPr>
              <w:t>19 728 pkt</w:t>
            </w:r>
            <w:r w:rsidRPr="00A23936">
              <w:rPr>
                <w:rFonts w:asciiTheme="minorHAnsi" w:hAnsiTheme="minorHAnsi" w:cstheme="minorHAnsi"/>
                <w:color w:val="000000"/>
                <w:sz w:val="20"/>
              </w:rPr>
              <w:t>. w teście PassMark High End CPU's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F1D38C4" w14:textId="02E3A9A4" w:rsidR="00A23936" w:rsidRPr="00A23936" w:rsidRDefault="00A23936" w:rsidP="00A23936">
            <w:pPr>
              <w:pStyle w:val="Tekstpodstawowy"/>
              <w:jc w:val="center"/>
              <w:rPr>
                <w:rFonts w:asciiTheme="minorHAnsi" w:hAnsiTheme="minorHAnsi" w:cstheme="minorHAnsi"/>
                <w:i/>
                <w:sz w:val="20"/>
              </w:rPr>
            </w:pPr>
            <w:r w:rsidRPr="00A23936">
              <w:rPr>
                <w:rFonts w:asciiTheme="minorHAnsi" w:hAnsiTheme="minorHAnsi" w:cstheme="minorHAnsi"/>
                <w:sz w:val="20"/>
              </w:rPr>
              <w:t>TAK</w:t>
            </w:r>
          </w:p>
        </w:tc>
        <w:tc>
          <w:tcPr>
            <w:tcW w:w="3260" w:type="dxa"/>
            <w:shd w:val="clear" w:color="auto" w:fill="FFFFFF" w:themeFill="background1"/>
            <w:vAlign w:val="center"/>
          </w:tcPr>
          <w:p w14:paraId="6F177F35"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7AE218B" w14:textId="77777777" w:rsidTr="00842AC4">
        <w:trPr>
          <w:trHeight w:val="336"/>
        </w:trPr>
        <w:tc>
          <w:tcPr>
            <w:tcW w:w="518" w:type="dxa"/>
            <w:shd w:val="clear" w:color="auto" w:fill="FFFFFF" w:themeFill="background1"/>
            <w:vAlign w:val="center"/>
          </w:tcPr>
          <w:p w14:paraId="3AD118B8" w14:textId="70E1B8A9"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2</w:t>
            </w:r>
          </w:p>
        </w:tc>
        <w:tc>
          <w:tcPr>
            <w:tcW w:w="8686" w:type="dxa"/>
            <w:tcBorders>
              <w:top w:val="single" w:sz="4" w:space="0" w:color="auto"/>
              <w:left w:val="single" w:sz="4" w:space="0" w:color="auto"/>
              <w:bottom w:val="single" w:sz="4" w:space="0" w:color="auto"/>
              <w:right w:val="single" w:sz="4" w:space="0" w:color="auto"/>
            </w:tcBorders>
            <w:shd w:val="clear" w:color="auto" w:fill="FFFFFF" w:themeFill="background1"/>
          </w:tcPr>
          <w:p w14:paraId="02AE0CDC" w14:textId="35C12659" w:rsidR="00A23936" w:rsidRPr="00A23936" w:rsidRDefault="00A23936" w:rsidP="00A23936">
            <w:pPr>
              <w:rPr>
                <w:rFonts w:asciiTheme="minorHAnsi" w:hAnsiTheme="minorHAnsi" w:cstheme="minorHAnsi"/>
                <w:color w:val="000000"/>
                <w:sz w:val="20"/>
                <w:szCs w:val="20"/>
              </w:rPr>
            </w:pPr>
            <w:r w:rsidRPr="00A23936">
              <w:rPr>
                <w:rFonts w:asciiTheme="minorHAnsi" w:hAnsiTheme="minorHAnsi" w:cstheme="minorHAnsi"/>
                <w:b/>
                <w:color w:val="000000"/>
                <w:sz w:val="20"/>
                <w:szCs w:val="20"/>
              </w:rPr>
              <w:t>Pamięć operacyjna : Minimum</w:t>
            </w:r>
            <w:r w:rsidRPr="00A23936">
              <w:rPr>
                <w:rFonts w:asciiTheme="minorHAnsi" w:hAnsiTheme="minorHAnsi" w:cstheme="minorHAnsi"/>
                <w:color w:val="000000"/>
                <w:sz w:val="20"/>
                <w:szCs w:val="20"/>
              </w:rPr>
              <w:t xml:space="preserve"> 16 GB RAM DDR5, z możliwością̨ samodzielnej rozbudowy do 64 GB</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A30085F" w14:textId="7D719AE7" w:rsidR="00A23936" w:rsidRPr="00A23936" w:rsidRDefault="00A23936" w:rsidP="00A23936">
            <w:pPr>
              <w:pStyle w:val="Tekstpodstawowy"/>
              <w:jc w:val="center"/>
              <w:rPr>
                <w:rFonts w:asciiTheme="minorHAnsi" w:hAnsiTheme="minorHAnsi" w:cstheme="minorHAnsi"/>
                <w:i/>
                <w:sz w:val="20"/>
              </w:rPr>
            </w:pPr>
            <w:r w:rsidRPr="00A23936">
              <w:rPr>
                <w:rFonts w:asciiTheme="minorHAnsi" w:hAnsiTheme="minorHAnsi" w:cstheme="minorHAnsi"/>
                <w:sz w:val="20"/>
              </w:rPr>
              <w:t>TAK</w:t>
            </w:r>
          </w:p>
        </w:tc>
        <w:tc>
          <w:tcPr>
            <w:tcW w:w="3260" w:type="dxa"/>
            <w:shd w:val="clear" w:color="auto" w:fill="FFFFFF" w:themeFill="background1"/>
            <w:vAlign w:val="center"/>
          </w:tcPr>
          <w:p w14:paraId="4FBE040C"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6FEB3B7" w14:textId="77777777" w:rsidTr="00842AC4">
        <w:trPr>
          <w:trHeight w:val="336"/>
        </w:trPr>
        <w:tc>
          <w:tcPr>
            <w:tcW w:w="518" w:type="dxa"/>
            <w:shd w:val="clear" w:color="auto" w:fill="FFFFFF" w:themeFill="background1"/>
            <w:vAlign w:val="center"/>
          </w:tcPr>
          <w:p w14:paraId="0224EC9B" w14:textId="51A150F8"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p>
        </w:tc>
        <w:tc>
          <w:tcPr>
            <w:tcW w:w="8686" w:type="dxa"/>
            <w:tcBorders>
              <w:top w:val="single" w:sz="4" w:space="0" w:color="auto"/>
              <w:left w:val="single" w:sz="4" w:space="0" w:color="auto"/>
              <w:bottom w:val="single" w:sz="4" w:space="0" w:color="auto"/>
              <w:right w:val="single" w:sz="4" w:space="0" w:color="auto"/>
            </w:tcBorders>
            <w:shd w:val="clear" w:color="auto" w:fill="FFFFFF" w:themeFill="background1"/>
          </w:tcPr>
          <w:p w14:paraId="486BAAA9" w14:textId="77777777" w:rsidR="00A23936" w:rsidRPr="00A23936" w:rsidRDefault="00A23936" w:rsidP="00A23936">
            <w:pPr>
              <w:pStyle w:val="Tekstpodstawowy"/>
              <w:jc w:val="left"/>
              <w:rPr>
                <w:rFonts w:asciiTheme="minorHAnsi" w:hAnsiTheme="minorHAnsi" w:cstheme="minorHAnsi"/>
                <w:b/>
                <w:bCs/>
                <w:color w:val="000000"/>
                <w:sz w:val="20"/>
              </w:rPr>
            </w:pPr>
            <w:r w:rsidRPr="00A23936">
              <w:rPr>
                <w:rFonts w:asciiTheme="minorHAnsi" w:hAnsiTheme="minorHAnsi" w:cstheme="minorHAnsi"/>
                <w:b/>
                <w:bCs/>
                <w:color w:val="000000"/>
                <w:sz w:val="20"/>
              </w:rPr>
              <w:t>Płyta główna:</w:t>
            </w:r>
          </w:p>
          <w:p w14:paraId="657EED82"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Płyta główna z chipsetem rekomendowanym przez producenta procesora.</w:t>
            </w:r>
          </w:p>
          <w:p w14:paraId="516A8571"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Karta sieciowa Ethernet RJ45 1Gbps zintegrowaną z płytą główną wspierającą obsługę WoL, umożliwiająca zdalny dostęp do wbudowanej technologii zarządzania (technologia umożliwiająca zdalny dostęp do komputera w celu zarządzania i monitorowania komputera (wraz z konsolą do zarządzania), gdy system operacyjny jest wyłączony lub zasilanie komputera jest wyłączone).</w:t>
            </w:r>
          </w:p>
          <w:p w14:paraId="7E8E2B7F"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Min. 1 wolne złącze pamięci RAM.</w:t>
            </w:r>
          </w:p>
          <w:p w14:paraId="2F27931C"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Min. 2 sloty PCIe w tym jeden PCIe x16.</w:t>
            </w:r>
          </w:p>
          <w:p w14:paraId="1C436946"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Min. 2 porty SATA do podłączenia dysków 2,5’\3,5’ HDD lub napędów optycznych.</w:t>
            </w:r>
          </w:p>
          <w:p w14:paraId="612A5C93"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Min. 2 porty M.2 w tym min. 1 do podłączenia dysku SSD</w:t>
            </w:r>
          </w:p>
          <w:p w14:paraId="312E4B72"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BIOS zgodny ze specyfikacją UEFI, wyprodukowany na zlecenie producenta komputera, zawierający logo producenta komputera  lub nazwę producenta komputera lub nazwę modeli oferowanego komputera.</w:t>
            </w:r>
          </w:p>
          <w:p w14:paraId="5811184C"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Zintegrowany moduł szyfrujący Trusted Platform Module (TPM).</w:t>
            </w:r>
          </w:p>
          <w:p w14:paraId="5D95AC55" w14:textId="22DE0B2E" w:rsidR="00A23936" w:rsidRPr="00A23936" w:rsidRDefault="00A23936" w:rsidP="00A23936">
            <w:pPr>
              <w:rPr>
                <w:rFonts w:asciiTheme="minorHAnsi" w:hAnsiTheme="minorHAnsi" w:cstheme="minorHAnsi"/>
                <w:color w:val="000000"/>
                <w:sz w:val="20"/>
                <w:szCs w:val="20"/>
              </w:rPr>
            </w:pPr>
            <w:r w:rsidRPr="00A23936">
              <w:rPr>
                <w:rFonts w:asciiTheme="minorHAnsi" w:hAnsiTheme="minorHAnsi" w:cstheme="minorHAnsi"/>
                <w:color w:val="000000"/>
                <w:sz w:val="20"/>
                <w:szCs w:val="20"/>
              </w:rPr>
              <w:t>fizyczny, zamontowany na płytę główną moduł TPM.</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201114C" w14:textId="3B5FA8F2" w:rsidR="00A23936" w:rsidRPr="00A23936" w:rsidRDefault="00A23936" w:rsidP="00A23936">
            <w:pPr>
              <w:pStyle w:val="Tekstpodstawowy"/>
              <w:jc w:val="center"/>
              <w:rPr>
                <w:rFonts w:asciiTheme="minorHAnsi" w:hAnsiTheme="minorHAnsi" w:cstheme="minorHAnsi"/>
                <w:i/>
                <w:sz w:val="20"/>
              </w:rPr>
            </w:pPr>
            <w:r w:rsidRPr="00A23936">
              <w:rPr>
                <w:rFonts w:asciiTheme="minorHAnsi" w:hAnsiTheme="minorHAnsi" w:cstheme="minorHAnsi"/>
                <w:sz w:val="20"/>
              </w:rPr>
              <w:t>TAK</w:t>
            </w:r>
          </w:p>
        </w:tc>
        <w:tc>
          <w:tcPr>
            <w:tcW w:w="3260" w:type="dxa"/>
            <w:shd w:val="clear" w:color="auto" w:fill="FFFFFF" w:themeFill="background1"/>
            <w:vAlign w:val="center"/>
          </w:tcPr>
          <w:p w14:paraId="0E0167FB"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18D8B96A" w14:textId="77777777" w:rsidTr="00543AE0">
        <w:trPr>
          <w:trHeight w:val="336"/>
        </w:trPr>
        <w:tc>
          <w:tcPr>
            <w:tcW w:w="518" w:type="dxa"/>
            <w:shd w:val="clear" w:color="auto" w:fill="auto"/>
            <w:vAlign w:val="center"/>
          </w:tcPr>
          <w:p w14:paraId="4E20E9E1" w14:textId="5A80B9A6"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4</w:t>
            </w:r>
          </w:p>
        </w:tc>
        <w:tc>
          <w:tcPr>
            <w:tcW w:w="8686" w:type="dxa"/>
            <w:tcBorders>
              <w:top w:val="single" w:sz="4" w:space="0" w:color="auto"/>
              <w:left w:val="single" w:sz="4" w:space="0" w:color="auto"/>
              <w:bottom w:val="single" w:sz="4" w:space="0" w:color="auto"/>
              <w:right w:val="single" w:sz="4" w:space="0" w:color="auto"/>
            </w:tcBorders>
          </w:tcPr>
          <w:p w14:paraId="301A6F57" w14:textId="77777777" w:rsidR="00A23936" w:rsidRPr="00A23936" w:rsidRDefault="00A23936" w:rsidP="00A23936">
            <w:pPr>
              <w:pStyle w:val="Tekstpodstawowy"/>
              <w:jc w:val="left"/>
              <w:rPr>
                <w:rFonts w:asciiTheme="minorHAnsi" w:hAnsiTheme="minorHAnsi" w:cstheme="minorHAnsi"/>
                <w:b/>
                <w:bCs/>
                <w:color w:val="000000"/>
                <w:sz w:val="20"/>
              </w:rPr>
            </w:pPr>
            <w:r w:rsidRPr="00A23936">
              <w:rPr>
                <w:rFonts w:asciiTheme="minorHAnsi" w:hAnsiTheme="minorHAnsi" w:cstheme="minorHAnsi"/>
                <w:b/>
                <w:bCs/>
                <w:color w:val="000000"/>
                <w:sz w:val="20"/>
              </w:rPr>
              <w:t>Obudowa</w:t>
            </w:r>
          </w:p>
          <w:p w14:paraId="012E1D46" w14:textId="77777777" w:rsidR="00A23936" w:rsidRPr="00A23936" w:rsidRDefault="00A23936" w:rsidP="00A23936">
            <w:pPr>
              <w:pStyle w:val="Tekstpodstawowy"/>
              <w:numPr>
                <w:ilvl w:val="0"/>
                <w:numId w:val="2"/>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Obudowa typu SFF (Small Form Factor) z napędem optycznym DVD-R slim we wnęce zewnętrznej.</w:t>
            </w:r>
          </w:p>
          <w:p w14:paraId="6125B08A" w14:textId="77777777" w:rsidR="00A23936" w:rsidRPr="00A23936" w:rsidRDefault="00A23936" w:rsidP="00A23936">
            <w:pPr>
              <w:pStyle w:val="Tekstpodstawowy"/>
              <w:numPr>
                <w:ilvl w:val="0"/>
                <w:numId w:val="2"/>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Czujnik otwarcia obudowy.</w:t>
            </w:r>
          </w:p>
          <w:p w14:paraId="7DF27B1E" w14:textId="77777777" w:rsidR="00A23936" w:rsidRPr="00A23936" w:rsidRDefault="00A23936" w:rsidP="00A23936">
            <w:pPr>
              <w:pStyle w:val="Tekstpodstawowy"/>
              <w:numPr>
                <w:ilvl w:val="0"/>
                <w:numId w:val="2"/>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Porty:</w:t>
            </w:r>
          </w:p>
          <w:p w14:paraId="5A6A2329" w14:textId="77777777" w:rsidR="00A23936" w:rsidRPr="00A23936" w:rsidRDefault="00A23936" w:rsidP="00A23936">
            <w:pPr>
              <w:pStyle w:val="Tekstpodstawowy"/>
              <w:numPr>
                <w:ilvl w:val="0"/>
                <w:numId w:val="3"/>
              </w:numPr>
              <w:suppressAutoHyphens/>
              <w:rPr>
                <w:rFonts w:asciiTheme="minorHAnsi" w:hAnsiTheme="minorHAnsi" w:cstheme="minorHAnsi"/>
                <w:color w:val="000000"/>
                <w:sz w:val="20"/>
              </w:rPr>
            </w:pPr>
            <w:r w:rsidRPr="00A23936">
              <w:rPr>
                <w:rFonts w:asciiTheme="minorHAnsi" w:hAnsiTheme="minorHAnsi" w:cstheme="minorHAnsi"/>
                <w:color w:val="000000"/>
                <w:sz w:val="20"/>
              </w:rPr>
              <w:t>przód obudowy:</w:t>
            </w:r>
          </w:p>
          <w:p w14:paraId="34D3C013" w14:textId="77777777" w:rsidR="00A23936" w:rsidRPr="00A23936" w:rsidRDefault="00A23936" w:rsidP="00A23936">
            <w:pPr>
              <w:pStyle w:val="Tekstpodstawowy"/>
              <w:ind w:left="397"/>
              <w:rPr>
                <w:rFonts w:asciiTheme="minorHAnsi" w:hAnsiTheme="minorHAnsi" w:cstheme="minorHAnsi"/>
                <w:color w:val="000000"/>
                <w:sz w:val="20"/>
              </w:rPr>
            </w:pPr>
            <w:r w:rsidRPr="00A23936">
              <w:rPr>
                <w:rFonts w:asciiTheme="minorHAnsi" w:hAnsiTheme="minorHAnsi" w:cstheme="minorHAnsi"/>
                <w:color w:val="000000"/>
                <w:sz w:val="20"/>
              </w:rPr>
              <w:t xml:space="preserve">-min. 4 porty USB w tym: min. 3 porty USB Type-A i 1 port USB Type-C, </w:t>
            </w:r>
          </w:p>
          <w:p w14:paraId="3A7C6D1F" w14:textId="77777777" w:rsidR="00A23936" w:rsidRPr="00A23936" w:rsidRDefault="00A23936" w:rsidP="00A23936">
            <w:pPr>
              <w:pStyle w:val="Tekstpodstawowy"/>
              <w:ind w:left="397"/>
              <w:rPr>
                <w:rFonts w:asciiTheme="minorHAnsi" w:hAnsiTheme="minorHAnsi" w:cstheme="minorHAnsi"/>
                <w:color w:val="000000"/>
                <w:sz w:val="20"/>
              </w:rPr>
            </w:pPr>
            <w:r w:rsidRPr="00A23936">
              <w:rPr>
                <w:rFonts w:asciiTheme="minorHAnsi" w:hAnsiTheme="minorHAnsi" w:cstheme="minorHAnsi"/>
                <w:color w:val="000000"/>
                <w:sz w:val="20"/>
              </w:rPr>
              <w:t>przynajmniej 2 porty USB 3.2;</w:t>
            </w:r>
          </w:p>
          <w:p w14:paraId="2561E441" w14:textId="3DA41D27" w:rsidR="00A23936" w:rsidRPr="00A23936" w:rsidRDefault="00A23936" w:rsidP="008B6A20">
            <w:pPr>
              <w:pStyle w:val="Tekstpodstawowy"/>
              <w:ind w:left="397"/>
              <w:rPr>
                <w:rFonts w:asciiTheme="minorHAnsi" w:hAnsiTheme="minorHAnsi" w:cstheme="minorHAnsi"/>
                <w:color w:val="000000"/>
                <w:sz w:val="20"/>
              </w:rPr>
            </w:pPr>
            <w:r w:rsidRPr="00A23936">
              <w:rPr>
                <w:rFonts w:asciiTheme="minorHAnsi" w:hAnsiTheme="minorHAnsi" w:cstheme="minorHAnsi"/>
                <w:color w:val="000000"/>
                <w:sz w:val="20"/>
              </w:rPr>
              <w:t>-porty audio (mikrofon słuchawki), dopuszcza się rozwiązanie uniwersalne (combo)</w:t>
            </w:r>
          </w:p>
          <w:p w14:paraId="377E6A1B" w14:textId="77777777" w:rsidR="00A23936" w:rsidRPr="00A23936" w:rsidRDefault="00A23936" w:rsidP="00A23936">
            <w:pPr>
              <w:pStyle w:val="Tekstpodstawowy"/>
              <w:numPr>
                <w:ilvl w:val="0"/>
                <w:numId w:val="3"/>
              </w:numPr>
              <w:suppressAutoHyphens/>
              <w:rPr>
                <w:rFonts w:asciiTheme="minorHAnsi" w:hAnsiTheme="minorHAnsi" w:cstheme="minorHAnsi"/>
                <w:color w:val="000000"/>
                <w:sz w:val="20"/>
              </w:rPr>
            </w:pPr>
            <w:r w:rsidRPr="00A23936">
              <w:rPr>
                <w:rFonts w:asciiTheme="minorHAnsi" w:hAnsiTheme="minorHAnsi" w:cstheme="minorHAnsi"/>
                <w:color w:val="000000"/>
                <w:sz w:val="20"/>
              </w:rPr>
              <w:t>tył obudowy:</w:t>
            </w:r>
          </w:p>
          <w:p w14:paraId="07B95525" w14:textId="77777777" w:rsidR="00A23936" w:rsidRPr="00A23936" w:rsidRDefault="00A23936" w:rsidP="00A23936">
            <w:pPr>
              <w:pStyle w:val="Tekstpodstawowy"/>
              <w:ind w:left="397"/>
              <w:rPr>
                <w:rFonts w:asciiTheme="minorHAnsi" w:hAnsiTheme="minorHAnsi" w:cstheme="minorHAnsi"/>
                <w:color w:val="000000"/>
                <w:sz w:val="20"/>
              </w:rPr>
            </w:pPr>
            <w:r w:rsidRPr="00A23936">
              <w:rPr>
                <w:rFonts w:asciiTheme="minorHAnsi" w:hAnsiTheme="minorHAnsi" w:cstheme="minorHAnsi"/>
                <w:color w:val="000000"/>
                <w:sz w:val="20"/>
              </w:rPr>
              <w:t>-min. 4 porty USB Type-A w tym przynajmniej 2 porty USB 3.2;</w:t>
            </w:r>
          </w:p>
          <w:p w14:paraId="6C041CEB" w14:textId="77777777" w:rsidR="00A23936" w:rsidRPr="00A23936" w:rsidRDefault="00A23936" w:rsidP="00A23936">
            <w:pPr>
              <w:pStyle w:val="Tekstpodstawowy"/>
              <w:ind w:left="397"/>
              <w:rPr>
                <w:rFonts w:asciiTheme="minorHAnsi" w:hAnsiTheme="minorHAnsi" w:cstheme="minorHAnsi"/>
                <w:color w:val="000000"/>
                <w:sz w:val="20"/>
              </w:rPr>
            </w:pPr>
            <w:r w:rsidRPr="00A23936">
              <w:rPr>
                <w:rFonts w:asciiTheme="minorHAnsi" w:hAnsiTheme="minorHAnsi" w:cstheme="minorHAnsi"/>
                <w:color w:val="000000"/>
                <w:sz w:val="20"/>
              </w:rPr>
              <w:t>-port Ethernet RJ45 1Gbps z obsługą WoL;</w:t>
            </w:r>
          </w:p>
          <w:p w14:paraId="74D65137" w14:textId="77777777" w:rsidR="00A23936" w:rsidRPr="00A23936" w:rsidRDefault="00A23936" w:rsidP="00A23936">
            <w:pPr>
              <w:pStyle w:val="Tekstpodstawowy"/>
              <w:ind w:left="397"/>
              <w:rPr>
                <w:rFonts w:asciiTheme="minorHAnsi" w:hAnsiTheme="minorHAnsi" w:cstheme="minorHAnsi"/>
                <w:color w:val="000000"/>
                <w:sz w:val="20"/>
              </w:rPr>
            </w:pPr>
            <w:r w:rsidRPr="00A23936">
              <w:rPr>
                <w:rFonts w:asciiTheme="minorHAnsi" w:hAnsiTheme="minorHAnsi" w:cstheme="minorHAnsi"/>
                <w:color w:val="000000"/>
                <w:sz w:val="20"/>
              </w:rPr>
              <w:t>-min. 2 porty grafiki w tym co najmniej jedno złącze cyfrowe HDMI, DVI lub DP.</w:t>
            </w:r>
          </w:p>
          <w:p w14:paraId="5FB9299D" w14:textId="5CF68FE8" w:rsidR="00A23936" w:rsidRPr="00A23936" w:rsidRDefault="00A23936" w:rsidP="00A23936">
            <w:pPr>
              <w:rPr>
                <w:rFonts w:asciiTheme="minorHAnsi" w:hAnsiTheme="minorHAnsi" w:cstheme="minorHAnsi"/>
                <w:color w:val="000000"/>
                <w:sz w:val="20"/>
                <w:szCs w:val="20"/>
              </w:rPr>
            </w:pPr>
            <w:r w:rsidRPr="00A23936">
              <w:rPr>
                <w:rFonts w:asciiTheme="minorHAnsi" w:hAnsiTheme="minorHAnsi" w:cstheme="minorHAnsi"/>
                <w:color w:val="000000"/>
                <w:sz w:val="20"/>
                <w:szCs w:val="20"/>
              </w:rPr>
              <w:t>Ilość dostępnych złączy nie może być osiągnięta poprzez stosowanie zewnętrznych przejściówek, rozgałęziaczy, konwerterów IP, kart PCIe, itp.</w:t>
            </w:r>
          </w:p>
        </w:tc>
        <w:tc>
          <w:tcPr>
            <w:tcW w:w="2977" w:type="dxa"/>
            <w:tcBorders>
              <w:top w:val="single" w:sz="4" w:space="0" w:color="auto"/>
              <w:left w:val="single" w:sz="4" w:space="0" w:color="auto"/>
              <w:bottom w:val="single" w:sz="4" w:space="0" w:color="auto"/>
              <w:right w:val="single" w:sz="4" w:space="0" w:color="auto"/>
            </w:tcBorders>
          </w:tcPr>
          <w:p w14:paraId="5D7E53CF" w14:textId="46D7F772" w:rsidR="00A23936" w:rsidRPr="00A23936" w:rsidRDefault="00A23936" w:rsidP="00C3508D">
            <w:pPr>
              <w:pStyle w:val="Tekstpodstawowy"/>
              <w:jc w:val="center"/>
              <w:rPr>
                <w:rFonts w:asciiTheme="minorHAnsi" w:hAnsiTheme="minorHAnsi" w:cstheme="minorHAnsi"/>
                <w:bCs/>
                <w:sz w:val="20"/>
              </w:rPr>
            </w:pPr>
            <w:r w:rsidRPr="00A23936">
              <w:rPr>
                <w:rFonts w:asciiTheme="minorHAnsi" w:hAnsiTheme="minorHAnsi" w:cstheme="minorHAnsi"/>
                <w:sz w:val="20"/>
              </w:rPr>
              <w:t>TAK</w:t>
            </w:r>
          </w:p>
        </w:tc>
        <w:tc>
          <w:tcPr>
            <w:tcW w:w="3260" w:type="dxa"/>
            <w:vAlign w:val="center"/>
          </w:tcPr>
          <w:p w14:paraId="52621BFE"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7F26838" w14:textId="77777777" w:rsidTr="00543AE0">
        <w:trPr>
          <w:trHeight w:val="336"/>
        </w:trPr>
        <w:tc>
          <w:tcPr>
            <w:tcW w:w="518" w:type="dxa"/>
            <w:shd w:val="clear" w:color="auto" w:fill="FFFFFF" w:themeFill="background1"/>
            <w:vAlign w:val="center"/>
          </w:tcPr>
          <w:p w14:paraId="2A103EDB" w14:textId="4095CEB3"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5</w:t>
            </w:r>
          </w:p>
        </w:tc>
        <w:tc>
          <w:tcPr>
            <w:tcW w:w="8686" w:type="dxa"/>
            <w:tcBorders>
              <w:top w:val="single" w:sz="4" w:space="0" w:color="auto"/>
              <w:left w:val="single" w:sz="4" w:space="0" w:color="auto"/>
              <w:bottom w:val="single" w:sz="4" w:space="0" w:color="auto"/>
              <w:right w:val="single" w:sz="4" w:space="0" w:color="auto"/>
            </w:tcBorders>
            <w:shd w:val="clear" w:color="auto" w:fill="FFFFFF" w:themeFill="background1"/>
          </w:tcPr>
          <w:p w14:paraId="5BE89AEC" w14:textId="77777777" w:rsidR="00A23936" w:rsidRPr="00A23936" w:rsidRDefault="00A23936" w:rsidP="00A23936">
            <w:pPr>
              <w:pStyle w:val="Tekstpodstawowy"/>
              <w:rPr>
                <w:rFonts w:asciiTheme="minorHAnsi" w:hAnsiTheme="minorHAnsi" w:cstheme="minorHAnsi"/>
                <w:b/>
                <w:bCs/>
                <w:color w:val="000000"/>
                <w:sz w:val="20"/>
              </w:rPr>
            </w:pPr>
            <w:r w:rsidRPr="00A23936">
              <w:rPr>
                <w:rFonts w:asciiTheme="minorHAnsi" w:hAnsiTheme="minorHAnsi" w:cstheme="minorHAnsi"/>
                <w:b/>
                <w:bCs/>
                <w:color w:val="000000"/>
                <w:sz w:val="20"/>
              </w:rPr>
              <w:t>Dysk twardy:</w:t>
            </w:r>
          </w:p>
          <w:p w14:paraId="058C4826" w14:textId="77777777" w:rsidR="00A23936" w:rsidRPr="00A23936" w:rsidRDefault="00A23936" w:rsidP="00A23936">
            <w:pPr>
              <w:pStyle w:val="Tekstpodstawowy"/>
              <w:rPr>
                <w:rFonts w:asciiTheme="minorHAnsi" w:hAnsiTheme="minorHAnsi" w:cstheme="minorHAnsi"/>
                <w:color w:val="000000"/>
                <w:sz w:val="20"/>
              </w:rPr>
            </w:pPr>
            <w:r w:rsidRPr="00A23936">
              <w:rPr>
                <w:rFonts w:asciiTheme="minorHAnsi" w:hAnsiTheme="minorHAnsi" w:cstheme="minorHAnsi"/>
                <w:color w:val="000000"/>
                <w:sz w:val="20"/>
              </w:rPr>
              <w:t xml:space="preserve">Minimum 512 GB w technologii PCIe® NVMe M.2 SSD </w:t>
            </w:r>
          </w:p>
          <w:p w14:paraId="4C4821BD" w14:textId="71B8894E" w:rsidR="00A23936" w:rsidRPr="00A23936" w:rsidRDefault="00A23936" w:rsidP="00A23936">
            <w:pPr>
              <w:rPr>
                <w:rFonts w:asciiTheme="minorHAnsi" w:hAnsiTheme="minorHAnsi" w:cstheme="minorHAnsi"/>
                <w:b/>
                <w:bCs/>
                <w:color w:val="000000"/>
                <w:sz w:val="20"/>
                <w:szCs w:val="20"/>
              </w:rPr>
            </w:pPr>
            <w:r w:rsidRPr="00A23936">
              <w:rPr>
                <w:rFonts w:asciiTheme="minorHAnsi" w:hAnsiTheme="minorHAnsi" w:cstheme="minorHAnsi"/>
                <w:b/>
                <w:bCs/>
                <w:color w:val="000000"/>
                <w:sz w:val="20"/>
                <w:szCs w:val="20"/>
              </w:rPr>
              <w:t>W przypadku awarii / uszkodzenia dysku twardego uszkodzony dysk zostaje w jednostce Zamawiającego - w zamian Wykonawca dostarcza fabrycznie nowy dysk do siedziby Zamawiającego</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64322C2" w14:textId="5C2DB646"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3260" w:type="dxa"/>
            <w:shd w:val="clear" w:color="auto" w:fill="FFFFFF" w:themeFill="background1"/>
            <w:vAlign w:val="center"/>
          </w:tcPr>
          <w:p w14:paraId="589930CF"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88CFE32" w14:textId="77777777" w:rsidTr="00543AE0">
        <w:trPr>
          <w:trHeight w:val="336"/>
        </w:trPr>
        <w:tc>
          <w:tcPr>
            <w:tcW w:w="518" w:type="dxa"/>
            <w:shd w:val="clear" w:color="auto" w:fill="auto"/>
            <w:vAlign w:val="center"/>
          </w:tcPr>
          <w:p w14:paraId="71688CC1" w14:textId="54D171D0"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6</w:t>
            </w:r>
          </w:p>
        </w:tc>
        <w:tc>
          <w:tcPr>
            <w:tcW w:w="8686" w:type="dxa"/>
            <w:tcBorders>
              <w:top w:val="single" w:sz="4" w:space="0" w:color="auto"/>
              <w:left w:val="single" w:sz="4" w:space="0" w:color="auto"/>
              <w:bottom w:val="single" w:sz="4" w:space="0" w:color="auto"/>
              <w:right w:val="single" w:sz="4" w:space="0" w:color="auto"/>
            </w:tcBorders>
          </w:tcPr>
          <w:p w14:paraId="0B606377" w14:textId="77777777" w:rsidR="00A23936" w:rsidRPr="00A23936" w:rsidRDefault="00A23936" w:rsidP="00A23936">
            <w:pPr>
              <w:pStyle w:val="Tekstpodstawowy"/>
              <w:rPr>
                <w:rFonts w:asciiTheme="minorHAnsi" w:hAnsiTheme="minorHAnsi" w:cstheme="minorHAnsi"/>
                <w:b/>
                <w:bCs/>
                <w:color w:val="000000"/>
                <w:sz w:val="20"/>
              </w:rPr>
            </w:pPr>
            <w:r w:rsidRPr="00A23936">
              <w:rPr>
                <w:rFonts w:asciiTheme="minorHAnsi" w:hAnsiTheme="minorHAnsi" w:cstheme="minorHAnsi"/>
                <w:b/>
                <w:bCs/>
                <w:color w:val="000000"/>
                <w:sz w:val="20"/>
              </w:rPr>
              <w:t>Wyposażenie:</w:t>
            </w:r>
          </w:p>
          <w:p w14:paraId="0BD4724D" w14:textId="77777777" w:rsidR="00A23936" w:rsidRPr="00A23936" w:rsidRDefault="00A23936" w:rsidP="00A23936">
            <w:pPr>
              <w:pStyle w:val="Tekstpodstawowy"/>
              <w:numPr>
                <w:ilvl w:val="0"/>
                <w:numId w:val="4"/>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Klawiatura USB, przewodowa, układ polski programisty, długość kabla minimum 1,5 m, możliwość regulacji kąta nachylenia, powierzchnia klawiatury matowa a znaki na klawiaturze kontrastowe i czytelne.</w:t>
            </w:r>
          </w:p>
          <w:p w14:paraId="7031A291" w14:textId="77777777" w:rsidR="00A23936" w:rsidRPr="00A23936" w:rsidRDefault="00A23936" w:rsidP="00A23936">
            <w:pPr>
              <w:pStyle w:val="Tekstpodstawowy"/>
              <w:numPr>
                <w:ilvl w:val="0"/>
                <w:numId w:val="4"/>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Mysz przewodowa, laserowa lub optyczna USB z dwoma klawiszami oraz rolką (scroll) – długość kabla minimum 1,5 m.</w:t>
            </w:r>
          </w:p>
          <w:p w14:paraId="52ECC8B0" w14:textId="3B3684DF" w:rsidR="00A23936" w:rsidRPr="00A23936" w:rsidRDefault="00A23936" w:rsidP="00A23936">
            <w:pPr>
              <w:rPr>
                <w:rFonts w:asciiTheme="minorHAnsi" w:hAnsiTheme="minorHAnsi" w:cstheme="minorHAnsi"/>
                <w:color w:val="000000"/>
                <w:sz w:val="20"/>
                <w:szCs w:val="20"/>
              </w:rPr>
            </w:pPr>
            <w:r w:rsidRPr="00A23936">
              <w:rPr>
                <w:rFonts w:asciiTheme="minorHAnsi" w:hAnsiTheme="minorHAnsi" w:cstheme="minorHAnsi"/>
                <w:color w:val="000000"/>
                <w:sz w:val="20"/>
                <w:szCs w:val="20"/>
              </w:rPr>
              <w:t>Przewód zasilający.</w:t>
            </w:r>
          </w:p>
        </w:tc>
        <w:tc>
          <w:tcPr>
            <w:tcW w:w="2977" w:type="dxa"/>
            <w:tcBorders>
              <w:top w:val="single" w:sz="4" w:space="0" w:color="auto"/>
              <w:left w:val="single" w:sz="4" w:space="0" w:color="auto"/>
              <w:bottom w:val="single" w:sz="4" w:space="0" w:color="auto"/>
              <w:right w:val="single" w:sz="4" w:space="0" w:color="auto"/>
            </w:tcBorders>
          </w:tcPr>
          <w:p w14:paraId="60DBFC73" w14:textId="12F6CDA1"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3260" w:type="dxa"/>
            <w:vAlign w:val="center"/>
          </w:tcPr>
          <w:p w14:paraId="7270B2EC"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C492CF0" w14:textId="77777777" w:rsidTr="00543AE0">
        <w:trPr>
          <w:trHeight w:val="336"/>
        </w:trPr>
        <w:tc>
          <w:tcPr>
            <w:tcW w:w="518" w:type="dxa"/>
            <w:shd w:val="clear" w:color="auto" w:fill="FFFFFF" w:themeFill="background1"/>
            <w:vAlign w:val="center"/>
          </w:tcPr>
          <w:p w14:paraId="6BC23D91" w14:textId="7ADC3336"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7</w:t>
            </w:r>
          </w:p>
        </w:tc>
        <w:tc>
          <w:tcPr>
            <w:tcW w:w="8686" w:type="dxa"/>
            <w:tcBorders>
              <w:top w:val="single" w:sz="4" w:space="0" w:color="auto"/>
              <w:left w:val="single" w:sz="4" w:space="0" w:color="auto"/>
              <w:bottom w:val="single" w:sz="4" w:space="0" w:color="auto"/>
              <w:right w:val="single" w:sz="4" w:space="0" w:color="auto"/>
            </w:tcBorders>
            <w:shd w:val="clear" w:color="auto" w:fill="FFFFFF" w:themeFill="background1"/>
          </w:tcPr>
          <w:p w14:paraId="25DF51AA" w14:textId="77777777" w:rsidR="00A23936" w:rsidRPr="00A23936" w:rsidRDefault="00A23936" w:rsidP="00A23936">
            <w:pPr>
              <w:pStyle w:val="Tekstpodstawowy"/>
              <w:rPr>
                <w:rFonts w:asciiTheme="minorHAnsi" w:hAnsiTheme="minorHAnsi" w:cstheme="minorHAnsi"/>
                <w:b/>
                <w:bCs/>
                <w:color w:val="000000"/>
                <w:sz w:val="20"/>
              </w:rPr>
            </w:pPr>
            <w:r w:rsidRPr="00A23936">
              <w:rPr>
                <w:rFonts w:asciiTheme="minorHAnsi" w:hAnsiTheme="minorHAnsi" w:cstheme="minorHAnsi"/>
                <w:b/>
                <w:bCs/>
                <w:color w:val="000000"/>
                <w:sz w:val="20"/>
              </w:rPr>
              <w:t>Dzwięk:</w:t>
            </w:r>
          </w:p>
          <w:p w14:paraId="15C0C4DC" w14:textId="034C9E22" w:rsidR="00A23936" w:rsidRPr="00A23936" w:rsidRDefault="00A23936" w:rsidP="00A23936">
            <w:pPr>
              <w:rPr>
                <w:rFonts w:asciiTheme="minorHAnsi" w:hAnsiTheme="minorHAnsi" w:cstheme="minorHAnsi"/>
                <w:color w:val="000000"/>
                <w:sz w:val="20"/>
                <w:szCs w:val="20"/>
              </w:rPr>
            </w:pPr>
            <w:r w:rsidRPr="00A23936">
              <w:rPr>
                <w:rFonts w:asciiTheme="minorHAnsi" w:eastAsia="Arial" w:hAnsiTheme="minorHAnsi" w:cstheme="minorHAnsi"/>
                <w:sz w:val="20"/>
                <w:szCs w:val="20"/>
                <w:lang w:eastAsia="en-US"/>
              </w:rPr>
              <w:t>Zintegrowany system dźwięku zgodny z HD Audio.</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F4CF607" w14:textId="1FE9744D"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3260" w:type="dxa"/>
            <w:shd w:val="clear" w:color="auto" w:fill="FFFFFF" w:themeFill="background1"/>
            <w:vAlign w:val="center"/>
          </w:tcPr>
          <w:p w14:paraId="668736AB"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38555B8" w14:textId="77777777" w:rsidTr="00842AC4">
        <w:trPr>
          <w:trHeight w:val="525"/>
        </w:trPr>
        <w:tc>
          <w:tcPr>
            <w:tcW w:w="518" w:type="dxa"/>
            <w:shd w:val="clear" w:color="auto" w:fill="auto"/>
            <w:vAlign w:val="center"/>
          </w:tcPr>
          <w:p w14:paraId="438C20C2" w14:textId="058A952C" w:rsidR="00A23936" w:rsidRPr="00A23936" w:rsidRDefault="00A23936" w:rsidP="00A23936">
            <w:pPr>
              <w:pStyle w:val="Tekstpodstawowy"/>
              <w:jc w:val="center"/>
              <w:rPr>
                <w:rFonts w:asciiTheme="minorHAnsi" w:eastAsia="Arial" w:hAnsiTheme="minorHAnsi" w:cstheme="minorHAnsi"/>
                <w:b/>
                <w:bCs/>
                <w:color w:val="000000" w:themeColor="text1"/>
                <w:sz w:val="20"/>
              </w:rPr>
            </w:pPr>
            <w:r w:rsidRPr="00A23936">
              <w:rPr>
                <w:rFonts w:asciiTheme="minorHAnsi" w:hAnsiTheme="minorHAnsi" w:cstheme="minorHAnsi"/>
                <w:sz w:val="20"/>
              </w:rPr>
              <w:t>8</w:t>
            </w:r>
          </w:p>
        </w:tc>
        <w:tc>
          <w:tcPr>
            <w:tcW w:w="8686" w:type="dxa"/>
            <w:tcBorders>
              <w:top w:val="single" w:sz="4" w:space="0" w:color="auto"/>
              <w:left w:val="single" w:sz="4" w:space="0" w:color="auto"/>
              <w:bottom w:val="single" w:sz="4" w:space="0" w:color="auto"/>
              <w:right w:val="single" w:sz="4" w:space="0" w:color="auto"/>
            </w:tcBorders>
          </w:tcPr>
          <w:p w14:paraId="21860E63" w14:textId="77777777" w:rsidR="00A23936" w:rsidRPr="00A23936" w:rsidRDefault="00A23936" w:rsidP="00A23936">
            <w:pPr>
              <w:pStyle w:val="Tekstpodstawowy"/>
              <w:rPr>
                <w:rFonts w:asciiTheme="minorHAnsi" w:hAnsiTheme="minorHAnsi" w:cstheme="minorHAnsi"/>
                <w:b/>
                <w:bCs/>
                <w:color w:val="000000"/>
                <w:sz w:val="20"/>
              </w:rPr>
            </w:pPr>
            <w:r w:rsidRPr="00A23936">
              <w:rPr>
                <w:rFonts w:asciiTheme="minorHAnsi" w:hAnsiTheme="minorHAnsi" w:cstheme="minorHAnsi"/>
                <w:b/>
                <w:bCs/>
                <w:color w:val="000000"/>
                <w:sz w:val="20"/>
              </w:rPr>
              <w:t>Zasilanie:</w:t>
            </w:r>
          </w:p>
          <w:p w14:paraId="71D18E09" w14:textId="2EE2BE9D" w:rsidR="00A23936" w:rsidRPr="00A23936" w:rsidRDefault="00A23936" w:rsidP="00A23936">
            <w:pPr>
              <w:rPr>
                <w:rFonts w:asciiTheme="minorHAnsi" w:hAnsiTheme="minorHAnsi" w:cstheme="minorHAnsi"/>
                <w:b/>
                <w:bCs/>
                <w:color w:val="000000" w:themeColor="text1"/>
                <w:sz w:val="20"/>
                <w:szCs w:val="20"/>
              </w:rPr>
            </w:pPr>
            <w:r w:rsidRPr="00A23936">
              <w:rPr>
                <w:rFonts w:asciiTheme="minorHAnsi" w:eastAsia="Arial" w:hAnsiTheme="minorHAnsi" w:cstheme="minorHAnsi"/>
                <w:sz w:val="20"/>
                <w:szCs w:val="20"/>
              </w:rPr>
              <w:t>Zasilacz 230V mocy max. 300W</w:t>
            </w:r>
          </w:p>
        </w:tc>
        <w:tc>
          <w:tcPr>
            <w:tcW w:w="2977" w:type="dxa"/>
            <w:tcBorders>
              <w:top w:val="single" w:sz="4" w:space="0" w:color="auto"/>
              <w:left w:val="single" w:sz="4" w:space="0" w:color="auto"/>
              <w:bottom w:val="single" w:sz="4" w:space="0" w:color="auto"/>
              <w:right w:val="single" w:sz="4" w:space="0" w:color="auto"/>
            </w:tcBorders>
          </w:tcPr>
          <w:p w14:paraId="0F42EE20" w14:textId="52353C1D" w:rsidR="00A23936" w:rsidRPr="00A23936" w:rsidRDefault="00A23936" w:rsidP="00A23936">
            <w:pPr>
              <w:pStyle w:val="Tekstpodstawowy"/>
              <w:jc w:val="center"/>
              <w:rPr>
                <w:rFonts w:asciiTheme="minorHAnsi" w:hAnsiTheme="minorHAnsi" w:cstheme="minorHAnsi"/>
                <w:bCs/>
                <w:sz w:val="20"/>
              </w:rPr>
            </w:pPr>
            <w:r w:rsidRPr="00A23936">
              <w:rPr>
                <w:rFonts w:asciiTheme="minorHAnsi" w:hAnsiTheme="minorHAnsi" w:cstheme="minorHAnsi"/>
                <w:sz w:val="20"/>
              </w:rPr>
              <w:t>TAK</w:t>
            </w:r>
          </w:p>
        </w:tc>
        <w:tc>
          <w:tcPr>
            <w:tcW w:w="3260" w:type="dxa"/>
            <w:vAlign w:val="center"/>
          </w:tcPr>
          <w:p w14:paraId="15B6090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5511A92" w14:textId="77777777" w:rsidTr="00543AE0">
        <w:trPr>
          <w:trHeight w:val="336"/>
        </w:trPr>
        <w:tc>
          <w:tcPr>
            <w:tcW w:w="518" w:type="dxa"/>
            <w:shd w:val="clear" w:color="auto" w:fill="auto"/>
            <w:vAlign w:val="center"/>
          </w:tcPr>
          <w:p w14:paraId="7F77BABF" w14:textId="197CEA75"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9</w:t>
            </w:r>
          </w:p>
        </w:tc>
        <w:tc>
          <w:tcPr>
            <w:tcW w:w="8686" w:type="dxa"/>
            <w:tcBorders>
              <w:top w:val="single" w:sz="4" w:space="0" w:color="auto"/>
              <w:left w:val="single" w:sz="4" w:space="0" w:color="auto"/>
              <w:bottom w:val="single" w:sz="4" w:space="0" w:color="auto"/>
              <w:right w:val="single" w:sz="4" w:space="0" w:color="auto"/>
            </w:tcBorders>
          </w:tcPr>
          <w:p w14:paraId="2F443D0E" w14:textId="44EDAA89" w:rsidR="00A23936" w:rsidRPr="00A23936" w:rsidRDefault="00A23936" w:rsidP="00A23936">
            <w:pPr>
              <w:rPr>
                <w:rFonts w:asciiTheme="minorHAnsi" w:hAnsiTheme="minorHAnsi" w:cstheme="minorHAnsi"/>
                <w:bCs/>
                <w:sz w:val="20"/>
                <w:szCs w:val="20"/>
                <w:lang w:eastAsia="ar-SA"/>
              </w:rPr>
            </w:pPr>
            <w:r w:rsidRPr="00A23936">
              <w:rPr>
                <w:rStyle w:val="cf01"/>
                <w:rFonts w:asciiTheme="minorHAnsi" w:eastAsiaTheme="majorEastAsia" w:hAnsiTheme="minorHAnsi" w:cstheme="minorHAnsi"/>
                <w:sz w:val="20"/>
                <w:szCs w:val="20"/>
              </w:rPr>
              <w:t>Wykonawca zezwala na podłączenie komputera do  AD Zamawiającego oraz zainstalowanie przez Zamawiającego systemu antywirusowego</w:t>
            </w:r>
          </w:p>
        </w:tc>
        <w:tc>
          <w:tcPr>
            <w:tcW w:w="2977" w:type="dxa"/>
            <w:tcBorders>
              <w:top w:val="single" w:sz="4" w:space="0" w:color="auto"/>
              <w:left w:val="single" w:sz="4" w:space="0" w:color="auto"/>
              <w:bottom w:val="single" w:sz="4" w:space="0" w:color="auto"/>
              <w:right w:val="single" w:sz="4" w:space="0" w:color="auto"/>
            </w:tcBorders>
          </w:tcPr>
          <w:p w14:paraId="67E70BBD" w14:textId="6CB420AF" w:rsidR="00A23936" w:rsidRPr="00A23936" w:rsidRDefault="00A23936" w:rsidP="00A23936">
            <w:pPr>
              <w:jc w:val="center"/>
              <w:rPr>
                <w:rFonts w:asciiTheme="minorHAnsi" w:hAnsiTheme="minorHAnsi" w:cstheme="minorHAnsi"/>
                <w:bCs/>
                <w:sz w:val="20"/>
                <w:szCs w:val="20"/>
              </w:rPr>
            </w:pPr>
          </w:p>
        </w:tc>
        <w:tc>
          <w:tcPr>
            <w:tcW w:w="3260" w:type="dxa"/>
            <w:vAlign w:val="center"/>
          </w:tcPr>
          <w:p w14:paraId="25BA40B5"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29E6CF5F" w14:textId="77777777" w:rsidTr="00543AE0">
        <w:trPr>
          <w:trHeight w:val="336"/>
        </w:trPr>
        <w:tc>
          <w:tcPr>
            <w:tcW w:w="518" w:type="dxa"/>
            <w:shd w:val="clear" w:color="auto" w:fill="auto"/>
            <w:vAlign w:val="center"/>
          </w:tcPr>
          <w:p w14:paraId="46549CB8" w14:textId="7E388CB2"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10</w:t>
            </w:r>
          </w:p>
        </w:tc>
        <w:tc>
          <w:tcPr>
            <w:tcW w:w="8686" w:type="dxa"/>
            <w:tcBorders>
              <w:top w:val="single" w:sz="4" w:space="0" w:color="auto"/>
              <w:left w:val="single" w:sz="4" w:space="0" w:color="auto"/>
              <w:bottom w:val="single" w:sz="4" w:space="0" w:color="auto"/>
              <w:right w:val="single" w:sz="4" w:space="0" w:color="auto"/>
            </w:tcBorders>
          </w:tcPr>
          <w:p w14:paraId="26FEBFB5" w14:textId="77777777" w:rsidR="00A23936" w:rsidRPr="00A23936" w:rsidRDefault="00A23936" w:rsidP="00A23936">
            <w:pPr>
              <w:pStyle w:val="Tekstpodstawowy"/>
              <w:jc w:val="left"/>
              <w:rPr>
                <w:rFonts w:asciiTheme="minorHAnsi" w:hAnsiTheme="minorHAnsi" w:cstheme="minorHAnsi"/>
                <w:b/>
                <w:bCs/>
                <w:color w:val="000000"/>
                <w:sz w:val="20"/>
              </w:rPr>
            </w:pPr>
            <w:r w:rsidRPr="00A23936">
              <w:rPr>
                <w:rFonts w:asciiTheme="minorHAnsi" w:hAnsiTheme="minorHAnsi" w:cstheme="minorHAnsi"/>
                <w:b/>
                <w:bCs/>
                <w:color w:val="000000"/>
                <w:sz w:val="20"/>
              </w:rPr>
              <w:t>System operacyjny:</w:t>
            </w:r>
          </w:p>
          <w:p w14:paraId="160D5B06" w14:textId="77777777" w:rsidR="00A23936" w:rsidRPr="00A23936" w:rsidRDefault="00A23936" w:rsidP="00A23936">
            <w:pPr>
              <w:pStyle w:val="Tekstpodstawowy"/>
              <w:rPr>
                <w:rFonts w:asciiTheme="minorHAnsi" w:hAnsiTheme="minorHAnsi" w:cstheme="minorHAnsi"/>
                <w:color w:val="000000"/>
                <w:sz w:val="20"/>
              </w:rPr>
            </w:pPr>
            <w:r w:rsidRPr="00A23936">
              <w:rPr>
                <w:rFonts w:asciiTheme="minorHAnsi" w:hAnsiTheme="minorHAnsi" w:cstheme="minorHAnsi"/>
                <w:color w:val="000000"/>
                <w:sz w:val="20"/>
              </w:rPr>
              <w:t>a) Microsoft Windows 11 Professional PL 64-bit lub równoważny;</w:t>
            </w:r>
          </w:p>
          <w:p w14:paraId="370D0713" w14:textId="1969A79C" w:rsidR="00A23936" w:rsidRPr="00A23936" w:rsidRDefault="00A23936" w:rsidP="00A23936">
            <w:pPr>
              <w:rPr>
                <w:rFonts w:asciiTheme="minorHAnsi" w:hAnsiTheme="minorHAnsi" w:cstheme="minorHAnsi"/>
                <w:bCs/>
                <w:sz w:val="20"/>
                <w:szCs w:val="20"/>
                <w:lang w:eastAsia="ar-SA"/>
              </w:rPr>
            </w:pPr>
            <w:r w:rsidRPr="00A23936">
              <w:rPr>
                <w:rFonts w:asciiTheme="minorHAnsi" w:hAnsiTheme="minorHAnsi" w:cstheme="minorHAnsi"/>
                <w:color w:val="000000"/>
                <w:sz w:val="20"/>
                <w:szCs w:val="20"/>
              </w:rPr>
              <w:t>b) Umieszczony na obudowie komputera Certyfikat Autentyczności w postaci specjalnej naklejki zabezpieczającej lub Załączone potwierdzenie producenta komputera o legalności dostarczonego oprogramowania systemowego.</w:t>
            </w:r>
          </w:p>
        </w:tc>
        <w:tc>
          <w:tcPr>
            <w:tcW w:w="2977" w:type="dxa"/>
            <w:tcBorders>
              <w:top w:val="single" w:sz="4" w:space="0" w:color="auto"/>
              <w:left w:val="single" w:sz="4" w:space="0" w:color="auto"/>
              <w:bottom w:val="single" w:sz="4" w:space="0" w:color="auto"/>
              <w:right w:val="single" w:sz="4" w:space="0" w:color="auto"/>
            </w:tcBorders>
          </w:tcPr>
          <w:p w14:paraId="09D541A4" w14:textId="60CC364F" w:rsidR="00A23936" w:rsidRPr="00A23936" w:rsidRDefault="00A23936" w:rsidP="00A23936">
            <w:pPr>
              <w:jc w:val="center"/>
              <w:rPr>
                <w:rFonts w:asciiTheme="minorHAnsi" w:hAnsiTheme="minorHAnsi" w:cstheme="minorHAnsi"/>
                <w:sz w:val="20"/>
                <w:szCs w:val="20"/>
              </w:rPr>
            </w:pPr>
            <w:r w:rsidRPr="00A23936">
              <w:rPr>
                <w:rFonts w:asciiTheme="minorHAnsi" w:hAnsiTheme="minorHAnsi" w:cstheme="minorHAnsi"/>
                <w:sz w:val="20"/>
                <w:szCs w:val="20"/>
              </w:rPr>
              <w:t>TAK</w:t>
            </w:r>
          </w:p>
        </w:tc>
        <w:tc>
          <w:tcPr>
            <w:tcW w:w="3260" w:type="dxa"/>
            <w:vAlign w:val="center"/>
          </w:tcPr>
          <w:p w14:paraId="5543ECF8"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7CE4661" w14:textId="77777777" w:rsidTr="00543AE0">
        <w:trPr>
          <w:trHeight w:val="336"/>
        </w:trPr>
        <w:tc>
          <w:tcPr>
            <w:tcW w:w="518" w:type="dxa"/>
            <w:shd w:val="clear" w:color="auto" w:fill="auto"/>
            <w:vAlign w:val="center"/>
          </w:tcPr>
          <w:p w14:paraId="433F734B" w14:textId="2EA6D0B1"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11</w:t>
            </w:r>
          </w:p>
        </w:tc>
        <w:tc>
          <w:tcPr>
            <w:tcW w:w="8686" w:type="dxa"/>
            <w:tcBorders>
              <w:top w:val="single" w:sz="4" w:space="0" w:color="auto"/>
              <w:left w:val="single" w:sz="4" w:space="0" w:color="auto"/>
              <w:bottom w:val="single" w:sz="4" w:space="0" w:color="auto"/>
              <w:right w:val="single" w:sz="4" w:space="0" w:color="auto"/>
            </w:tcBorders>
          </w:tcPr>
          <w:p w14:paraId="44527E7D" w14:textId="77777777" w:rsidR="00A23936" w:rsidRPr="00A23936" w:rsidRDefault="00A23936" w:rsidP="00A23936">
            <w:pPr>
              <w:pStyle w:val="Tekstpodstawowy"/>
              <w:rPr>
                <w:rFonts w:asciiTheme="minorHAnsi" w:hAnsiTheme="minorHAnsi" w:cstheme="minorHAnsi"/>
                <w:b/>
                <w:bCs/>
                <w:color w:val="000000"/>
                <w:sz w:val="20"/>
              </w:rPr>
            </w:pPr>
            <w:r w:rsidRPr="00A23936">
              <w:rPr>
                <w:rFonts w:asciiTheme="minorHAnsi" w:hAnsiTheme="minorHAnsi" w:cstheme="minorHAnsi"/>
                <w:b/>
                <w:bCs/>
                <w:color w:val="000000"/>
                <w:sz w:val="20"/>
              </w:rPr>
              <w:t>Oprogramowanie biurowe:</w:t>
            </w:r>
          </w:p>
          <w:p w14:paraId="2BCB6644" w14:textId="77777777" w:rsidR="00A23936" w:rsidRPr="00A23936" w:rsidRDefault="00A23936" w:rsidP="00A23936">
            <w:pPr>
              <w:ind w:right="158"/>
              <w:jc w:val="both"/>
              <w:rPr>
                <w:rFonts w:asciiTheme="minorHAnsi" w:eastAsia="MS Mincho" w:hAnsiTheme="minorHAnsi" w:cstheme="minorHAnsi"/>
                <w:b/>
                <w:bCs/>
                <w:sz w:val="20"/>
                <w:szCs w:val="20"/>
                <w:u w:val="single"/>
                <w:lang w:eastAsia="ja-JP"/>
              </w:rPr>
            </w:pPr>
            <w:r w:rsidRPr="00A23936">
              <w:rPr>
                <w:rFonts w:asciiTheme="minorHAnsi" w:eastAsia="MS Mincho" w:hAnsiTheme="minorHAnsi" w:cstheme="minorHAnsi"/>
                <w:b/>
                <w:bCs/>
                <w:sz w:val="20"/>
                <w:szCs w:val="20"/>
                <w:u w:val="single"/>
                <w:lang w:eastAsia="ja-JP"/>
              </w:rPr>
              <w:t>Pakiet biurowy musi spełniać następujące wymagania:</w:t>
            </w:r>
          </w:p>
          <w:p w14:paraId="351F04E9"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280"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Wymagania odnośnie interfejsu użytkownika:</w:t>
            </w:r>
          </w:p>
          <w:p w14:paraId="020C400E" w14:textId="77777777" w:rsidR="00A23936" w:rsidRPr="00A23936" w:rsidRDefault="00A23936" w:rsidP="00A23936">
            <w:pPr>
              <w:widowControl w:val="0"/>
              <w:numPr>
                <w:ilvl w:val="0"/>
                <w:numId w:val="6"/>
              </w:numPr>
              <w:pBdr>
                <w:top w:val="none" w:sz="4" w:space="0" w:color="000000"/>
                <w:left w:val="none" w:sz="4" w:space="0" w:color="000000"/>
                <w:bottom w:val="none" w:sz="4" w:space="0" w:color="000000"/>
                <w:right w:val="none" w:sz="4" w:space="0" w:color="000000"/>
                <w:between w:val="none" w:sz="4" w:space="0" w:color="000000"/>
              </w:pBdr>
              <w:ind w:left="564"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Pełna polska wersja językowa interfejsu użytkownika;</w:t>
            </w:r>
          </w:p>
          <w:p w14:paraId="2B0211A9" w14:textId="77777777" w:rsidR="00A23936" w:rsidRPr="00A23936" w:rsidRDefault="00A23936" w:rsidP="00A23936">
            <w:pPr>
              <w:widowControl w:val="0"/>
              <w:numPr>
                <w:ilvl w:val="0"/>
                <w:numId w:val="6"/>
              </w:numPr>
              <w:pBdr>
                <w:top w:val="none" w:sz="4" w:space="0" w:color="000000"/>
                <w:left w:val="none" w:sz="4" w:space="0" w:color="000000"/>
                <w:bottom w:val="none" w:sz="4" w:space="0" w:color="000000"/>
                <w:right w:val="none" w:sz="4" w:space="0" w:color="000000"/>
                <w:between w:val="none" w:sz="4" w:space="0" w:color="000000"/>
              </w:pBdr>
              <w:ind w:left="564"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Prostota i intuicyjność obsługi, pozwalająca na pracę osobom nieposiadającym umiejętności technicznych;</w:t>
            </w:r>
          </w:p>
          <w:p w14:paraId="096C3932" w14:textId="77777777" w:rsidR="00A23936" w:rsidRPr="00A23936" w:rsidRDefault="00A23936" w:rsidP="00A23936">
            <w:pPr>
              <w:widowControl w:val="0"/>
              <w:numPr>
                <w:ilvl w:val="0"/>
                <w:numId w:val="6"/>
              </w:numPr>
              <w:pBdr>
                <w:top w:val="none" w:sz="4" w:space="0" w:color="000000"/>
                <w:left w:val="none" w:sz="4" w:space="0" w:color="000000"/>
                <w:bottom w:val="none" w:sz="4" w:space="0" w:color="000000"/>
                <w:right w:val="none" w:sz="4" w:space="0" w:color="000000"/>
                <w:between w:val="none" w:sz="4" w:space="0" w:color="000000"/>
              </w:pBdr>
              <w:ind w:left="564" w:right="158" w:hanging="284"/>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 xml:space="preserve">Możliwość zintegrowania uwierzytelniania użytkowników </w:t>
            </w:r>
            <w:r w:rsidRPr="00A23936">
              <w:rPr>
                <w:rFonts w:asciiTheme="minorHAnsi" w:eastAsia="MS Mincho" w:hAnsiTheme="minorHAnsi" w:cstheme="minorHAnsi"/>
                <w:sz w:val="20"/>
                <w:szCs w:val="20"/>
                <w:lang w:eastAsia="ja-JP"/>
              </w:rPr>
              <w:br/>
              <w:t>z usługą katalogową (Active Directory lub funkcjonalnie równoważną</w:t>
            </w:r>
          </w:p>
          <w:p w14:paraId="17DAF182"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280" w:right="158" w:hanging="182"/>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Oprogramowanie musi umożliwiać tworzenie i edycję dokumentów elektronicznych w ustalonym formacie, który spełnia następujące warunki:</w:t>
            </w:r>
          </w:p>
          <w:p w14:paraId="456FC07F" w14:textId="77777777" w:rsidR="00A23936" w:rsidRPr="00A23936" w:rsidRDefault="00A23936" w:rsidP="00A23936">
            <w:pPr>
              <w:widowControl w:val="0"/>
              <w:numPr>
                <w:ilvl w:val="0"/>
                <w:numId w:val="7"/>
              </w:numPr>
              <w:pBdr>
                <w:top w:val="none" w:sz="4" w:space="0" w:color="000000"/>
                <w:left w:val="none" w:sz="4" w:space="0" w:color="000000"/>
                <w:bottom w:val="none" w:sz="4" w:space="0" w:color="000000"/>
                <w:right w:val="none" w:sz="4" w:space="0" w:color="000000"/>
                <w:between w:val="none" w:sz="4" w:space="0" w:color="000000"/>
              </w:pBdr>
              <w:ind w:left="564"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posiada kompletny i publicznie dostępny opis formatu;</w:t>
            </w:r>
          </w:p>
          <w:p w14:paraId="6B38B1C9" w14:textId="6B42397B" w:rsidR="00A23936" w:rsidRPr="00A23936" w:rsidRDefault="00A23936" w:rsidP="00A23936">
            <w:pPr>
              <w:widowControl w:val="0"/>
              <w:numPr>
                <w:ilvl w:val="0"/>
                <w:numId w:val="7"/>
              </w:numPr>
              <w:pBdr>
                <w:top w:val="none" w:sz="4" w:space="0" w:color="000000"/>
                <w:left w:val="none" w:sz="4" w:space="0" w:color="000000"/>
                <w:bottom w:val="none" w:sz="4" w:space="0" w:color="000000"/>
                <w:right w:val="none" w:sz="4" w:space="0" w:color="000000"/>
                <w:between w:val="none" w:sz="4" w:space="0" w:color="000000"/>
              </w:pBdr>
              <w:ind w:left="564" w:right="158" w:hanging="284"/>
              <w:jc w:val="both"/>
              <w:rPr>
                <w:rFonts w:asciiTheme="minorHAnsi" w:eastAsia="MS Mincho" w:hAnsiTheme="minorHAnsi" w:cstheme="minorHAnsi"/>
                <w:sz w:val="20"/>
                <w:szCs w:val="20"/>
                <w:lang w:eastAsia="ja-JP"/>
              </w:rPr>
            </w:pPr>
            <w:r w:rsidRPr="00A23936">
              <w:rPr>
                <w:rFonts w:asciiTheme="minorHAnsi" w:hAnsiTheme="minorHAnsi" w:cstheme="minorHAnsi"/>
                <w:sz w:val="20"/>
                <w:szCs w:val="20"/>
              </w:rPr>
              <w:t>ma zdefiniowany układ informacji w postaci XML, zgodnie z Rozporządzeniem Rady Ministrów w sprawie Krajowych Ram Interoperacyjności, minimalnych wymagań dla rejestrów publicznych i wymiany informacji w postaci elektronicznej oraz minimalnych wymagań dla systemów teleinformatycznych   (tj.Dz. U. z 2017 r. poz. 2247)</w:t>
            </w:r>
            <w:r w:rsidRPr="00A23936">
              <w:rPr>
                <w:rFonts w:asciiTheme="minorHAnsi" w:eastAsia="MS Mincho" w:hAnsiTheme="minorHAnsi" w:cstheme="minorHAnsi"/>
                <w:sz w:val="20"/>
                <w:szCs w:val="20"/>
                <w:lang w:eastAsia="ja-JP"/>
              </w:rPr>
              <w:t>;</w:t>
            </w:r>
          </w:p>
          <w:p w14:paraId="79094A34" w14:textId="77777777" w:rsidR="00A23936" w:rsidRPr="00A23936" w:rsidRDefault="00A23936" w:rsidP="00A23936">
            <w:pPr>
              <w:widowControl w:val="0"/>
              <w:numPr>
                <w:ilvl w:val="0"/>
                <w:numId w:val="7"/>
              </w:numPr>
              <w:pBdr>
                <w:top w:val="none" w:sz="4" w:space="0" w:color="000000"/>
                <w:left w:val="none" w:sz="4" w:space="0" w:color="000000"/>
                <w:bottom w:val="none" w:sz="4" w:space="0" w:color="000000"/>
                <w:right w:val="none" w:sz="4" w:space="0" w:color="000000"/>
                <w:between w:val="none" w:sz="4" w:space="0" w:color="000000"/>
              </w:pBdr>
              <w:ind w:left="564"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umożliwia wykorzystanie schematów XML;</w:t>
            </w:r>
          </w:p>
          <w:p w14:paraId="7470932A" w14:textId="77777777" w:rsidR="00A23936" w:rsidRPr="00A23936" w:rsidRDefault="00A23936" w:rsidP="00A23936">
            <w:pPr>
              <w:widowControl w:val="0"/>
              <w:numPr>
                <w:ilvl w:val="0"/>
                <w:numId w:val="7"/>
              </w:numPr>
              <w:pBdr>
                <w:top w:val="none" w:sz="4" w:space="0" w:color="000000"/>
                <w:left w:val="none" w:sz="4" w:space="0" w:color="000000"/>
                <w:bottom w:val="none" w:sz="4" w:space="0" w:color="000000"/>
                <w:right w:val="none" w:sz="4" w:space="0" w:color="000000"/>
                <w:between w:val="none" w:sz="4" w:space="0" w:color="000000"/>
              </w:pBdr>
              <w:ind w:left="564"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 xml:space="preserve">wspiera w swojej specyfikacji podpis elektroniczny zgodnie z </w:t>
            </w:r>
            <w:r w:rsidRPr="00A23936">
              <w:rPr>
                <w:rFonts w:asciiTheme="minorHAnsi" w:hAnsiTheme="minorHAnsi" w:cstheme="minorHAnsi"/>
                <w:sz w:val="20"/>
                <w:szCs w:val="20"/>
              </w:rPr>
              <w:t xml:space="preserve"> Rozporządzeniem Rady Ministrów w sprawie Krajowych Ram Interoperacyjności, minimalnych wymagań dla rejestrów publicznych i wymiany informacji w postaci elektronicznej oraz minimalnych wymagań dla systemów teleinformatycznych (Dz. U. z 2017 r. poz. 2247)</w:t>
            </w:r>
            <w:r w:rsidRPr="00A23936">
              <w:rPr>
                <w:rFonts w:asciiTheme="minorHAnsi" w:eastAsia="MS Mincho" w:hAnsiTheme="minorHAnsi" w:cstheme="minorHAnsi"/>
                <w:sz w:val="20"/>
                <w:szCs w:val="20"/>
                <w:lang w:eastAsia="ja-JP"/>
              </w:rPr>
              <w:t>.</w:t>
            </w:r>
          </w:p>
          <w:p w14:paraId="1DCAB037" w14:textId="66A40E9B"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22"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Oprogramowanie musi umożliwiać dostosowanie dokumentów i szablonów do potrzeb instytucji oraz udostępniać narzędzia umożliwiające dystrybucję odpowiednich szablonów do właściwych odbiorców.</w:t>
            </w:r>
          </w:p>
          <w:p w14:paraId="03D6EE7F"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22"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 skład oprogramowania muszą wchodzić narzędzia programistyczne umożliwiające automatyzację pracy i wymianę danych pomiędzy dokumentami i aplikacjami (język makropoleceń, język skryptowy).</w:t>
            </w:r>
          </w:p>
          <w:p w14:paraId="678840AC"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22"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Do aplikacji musi być dostępna pełna dokumentacja w języku polskim.</w:t>
            </w:r>
          </w:p>
          <w:p w14:paraId="7125EBB6"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22"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Pakiet zintegrowanych aplikacji biurowych musi zawierać:</w:t>
            </w:r>
          </w:p>
          <w:p w14:paraId="56D08E2A" w14:textId="77777777" w:rsidR="00A23936" w:rsidRPr="00A23936" w:rsidRDefault="00A23936" w:rsidP="00A23936">
            <w:pPr>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Edytor tekstów;</w:t>
            </w:r>
          </w:p>
          <w:p w14:paraId="19EAD493" w14:textId="77777777" w:rsidR="00A23936" w:rsidRPr="00A23936" w:rsidRDefault="00A23936" w:rsidP="00A23936">
            <w:pPr>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Arkusz kalkulacyjny;</w:t>
            </w:r>
          </w:p>
          <w:p w14:paraId="60E9D3C8" w14:textId="77777777" w:rsidR="00A23936" w:rsidRPr="00A23936" w:rsidRDefault="00A23936" w:rsidP="00A23936">
            <w:pPr>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Narzędzie do przygotowywania i prowadzenia prezentacji;</w:t>
            </w:r>
          </w:p>
          <w:p w14:paraId="056E8B55" w14:textId="77777777" w:rsidR="00A23936" w:rsidRPr="00A23936" w:rsidRDefault="00A23936" w:rsidP="00A23936">
            <w:pPr>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Narzędzie do zarządzania informacją prywatą (pocztą elektroniczną, kalendarzem, kontaktami i zadaniami).</w:t>
            </w:r>
          </w:p>
          <w:p w14:paraId="7CE3F007"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22" w:right="158" w:hanging="32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b/>
                <w:bCs/>
                <w:sz w:val="20"/>
                <w:szCs w:val="20"/>
                <w:lang w:eastAsia="ja-JP"/>
              </w:rPr>
              <w:t>Edytor tekstów</w:t>
            </w:r>
            <w:r w:rsidRPr="00A23936">
              <w:rPr>
                <w:rFonts w:asciiTheme="minorHAnsi" w:eastAsia="MS Mincho" w:hAnsiTheme="minorHAnsi" w:cstheme="minorHAnsi"/>
                <w:sz w:val="20"/>
                <w:szCs w:val="20"/>
                <w:lang w:eastAsia="ja-JP"/>
              </w:rPr>
              <w:t xml:space="preserve"> musi umożliwiać:</w:t>
            </w:r>
          </w:p>
          <w:p w14:paraId="4F7C2691"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Edycję i formatowanie tekstu w języku polskim wraz z obsługą języka polskiego w zakresie sprawdzania pisowni i poprawności gramatycznej oraz funkcjonalnością słownika wyrazów bliskoznacznych i autokorekty;</w:t>
            </w:r>
          </w:p>
          <w:p w14:paraId="68E06369"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Wstawianie oraz formatowanie tabel;</w:t>
            </w:r>
          </w:p>
          <w:p w14:paraId="0352B214"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Wstawianie oraz formatowanie obiektów graficznych;</w:t>
            </w:r>
          </w:p>
          <w:p w14:paraId="16865135"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Wstawianie wykresów i tabel z arkusza kalkulacyjnego (wliczając tabele przestawne);</w:t>
            </w:r>
          </w:p>
          <w:p w14:paraId="39E60A9D"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Automatyczne numerowanie rozdziałów, punktów, akapitów, tabel i rysunków;</w:t>
            </w:r>
          </w:p>
          <w:p w14:paraId="493207E5"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Automatyczne tworzenie spisów treści;</w:t>
            </w:r>
          </w:p>
          <w:p w14:paraId="1F65B462"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Formatowanie nagłówków i stopek stron;</w:t>
            </w:r>
          </w:p>
          <w:p w14:paraId="1BC5E56D"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Sprawdzanie pisowni w języku polskim;</w:t>
            </w:r>
          </w:p>
          <w:p w14:paraId="11FF4790"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Śledzenie zmian wprowadzonych przez użytkowników;</w:t>
            </w:r>
          </w:p>
          <w:p w14:paraId="0969254D"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Nagrywanie, tworzenie i edycję makr automatyzujących wykonywanie czynności;</w:t>
            </w:r>
          </w:p>
          <w:p w14:paraId="21C8A11D"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Określenie układu strony (pionowa/pozioma);</w:t>
            </w:r>
          </w:p>
          <w:p w14:paraId="28D99A79"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Wydruk dokumentów;</w:t>
            </w:r>
          </w:p>
          <w:p w14:paraId="3F07CBA1"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Wykonywanie korespondencji seryjnej bazując na danych adresowych pochodzących z arkusza kalkulacyjnego i z narzędzia do zarządzania informacją prywatną;</w:t>
            </w:r>
          </w:p>
          <w:p w14:paraId="291BB7C1"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Pracę na dokumentach utworzonych przy pomocy Microsoft Word 2003 lub Microsoft Word 2007 i 2010 z zapewnieniem bezproblemowej konwersji wszystkich elementów i atrybutów dokumentu;</w:t>
            </w:r>
          </w:p>
          <w:p w14:paraId="27653FE8"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Zabezpieczenie dokumentów hasłem przed odczytem oraz przed wprowadzaniem modyfikacji;</w:t>
            </w:r>
          </w:p>
          <w:p w14:paraId="7251641F"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Wymagana jest dostępność do oferowanego edytora tekstu bezpłatnych narzędzi umożliwiających wykorzystanie go, jako środowiska udostępniającego formularze bazujące na schematach XML z Centralnego Repozytorium Wzorów Dokumentów Elektronicznych, które po wypełnieniu umożliwiają zapisanie pliku XML w zgodzie z obowiązującym prawem;</w:t>
            </w:r>
          </w:p>
          <w:p w14:paraId="377AE5FC"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Wymagana jest dostępność do oferowanego edytora tekstu bezpłatnych narzędzi (kontrolki) umożliwiających podpisanie podpisem elektronicznym pliku z zapisanym dokumentem przy pomocy certyfikatu kwalifikowanego zgodnie z wymaganiami obowiązującego w Polsce prawa.</w:t>
            </w:r>
          </w:p>
          <w:p w14:paraId="00D5BD9B"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58" w:right="158"/>
              <w:jc w:val="both"/>
              <w:rPr>
                <w:rFonts w:asciiTheme="minorHAnsi" w:eastAsia="MS Mincho" w:hAnsiTheme="minorHAnsi" w:cstheme="minorHAnsi"/>
                <w:sz w:val="20"/>
                <w:szCs w:val="20"/>
                <w:lang w:eastAsia="ja-JP"/>
              </w:rPr>
            </w:pPr>
            <w:r w:rsidRPr="00A23936">
              <w:rPr>
                <w:rFonts w:asciiTheme="minorHAnsi" w:eastAsia="MS Mincho" w:hAnsiTheme="minorHAnsi" w:cstheme="minorHAnsi"/>
                <w:b/>
                <w:bCs/>
                <w:sz w:val="20"/>
                <w:szCs w:val="20"/>
                <w:lang w:eastAsia="ja-JP"/>
              </w:rPr>
              <w:t>Arkusz kalkulacyjny</w:t>
            </w:r>
            <w:r w:rsidRPr="00A23936">
              <w:rPr>
                <w:rFonts w:asciiTheme="minorHAnsi" w:eastAsia="MS Mincho" w:hAnsiTheme="minorHAnsi" w:cstheme="minorHAnsi"/>
                <w:sz w:val="20"/>
                <w:szCs w:val="20"/>
                <w:lang w:eastAsia="ja-JP"/>
              </w:rPr>
              <w:t xml:space="preserve"> musi umożliwiać:</w:t>
            </w:r>
          </w:p>
          <w:p w14:paraId="22D79A9C"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raportów tabelarycznych;</w:t>
            </w:r>
          </w:p>
          <w:p w14:paraId="44530819"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wykresów liniowych (wraz linią trendu), słupkowych, kołowych;</w:t>
            </w:r>
          </w:p>
          <w:p w14:paraId="406A799E"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arkuszy kalkulacyjnych zawierających teksty, dane liczbowe oraz formuły przeprowadzające operacje matematyczne, logiczne, tekstowe, statystyczne oraz operacje na danych finansowych i na miarach czasu;</w:t>
            </w:r>
          </w:p>
          <w:p w14:paraId="4FC86BFA"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raportów z zewnętrznych źródeł danych (inne arkusze kalkulacyjne, bazy danych zgodne z ODBC, pliki tekstowe, pliki XML, webservice);</w:t>
            </w:r>
          </w:p>
          <w:p w14:paraId="56E33DE5"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Obsługę kostek OLAP oraz tworzenie i edycję kwerend bazodanowych i webowych. Narzędzia wspomagające analizę statystyczną i finansową, analizę wariantową i rozwiązywanie problemów optymalizacyjnych;</w:t>
            </w:r>
          </w:p>
          <w:p w14:paraId="66CA5F7E"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raportów tabeli przestawnych umożliwiających dynamiczną zmianę wymiarów oraz wykresów bazujących na danych z tabeli przestawnych;</w:t>
            </w:r>
          </w:p>
          <w:p w14:paraId="7CBE54CA"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Wyszukiwanie i zamianę danych;</w:t>
            </w:r>
          </w:p>
          <w:p w14:paraId="2CC7B86E"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Wykonywanie analiz danych przy użyciu formatowania warunkowego;</w:t>
            </w:r>
          </w:p>
          <w:p w14:paraId="04FB0EEF"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Nazywanie komórek arkusza i odwoływanie się w formułach po takiej nazwie;</w:t>
            </w:r>
          </w:p>
          <w:p w14:paraId="2E78986E"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Nagrywanie, tworzenie i edycję makr automatyzujących wykonywanie czynności;</w:t>
            </w:r>
          </w:p>
          <w:p w14:paraId="637C70E0"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Formatowanie czasu, daty i wartości finansowych z polskim formatem;</w:t>
            </w:r>
          </w:p>
          <w:p w14:paraId="38033511"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Zapis wielu arkuszy kalkulacyjnych w jednym pliku;</w:t>
            </w:r>
          </w:p>
          <w:p w14:paraId="6E179208" w14:textId="1B676568"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Zachowanie pełnej zgodności z formatami plików utworzonych za pomocą oprogramowania Microsoft Excel 2003 oraz Microsoft Excel 2007 i 2010, z uwzględnieniem poprawnej realizacji użytych w nich funkcji specjalnych i makropoleceń;</w:t>
            </w:r>
          </w:p>
          <w:p w14:paraId="194A3A57"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Zabezpieczenie dokumentów hasłem przed odczytem oraz przed wprowadzaniem modyfikacji.</w:t>
            </w:r>
          </w:p>
          <w:p w14:paraId="4FACD1C7"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58" w:right="158"/>
              <w:jc w:val="both"/>
              <w:rPr>
                <w:rFonts w:asciiTheme="minorHAnsi" w:eastAsia="MS Mincho" w:hAnsiTheme="minorHAnsi" w:cstheme="minorHAnsi"/>
                <w:b/>
                <w:bCs/>
                <w:sz w:val="20"/>
                <w:szCs w:val="20"/>
                <w:lang w:eastAsia="ja-JP"/>
              </w:rPr>
            </w:pPr>
            <w:r w:rsidRPr="00A23936">
              <w:rPr>
                <w:rFonts w:asciiTheme="minorHAnsi" w:eastAsia="MS Mincho" w:hAnsiTheme="minorHAnsi" w:cstheme="minorHAnsi"/>
                <w:b/>
                <w:bCs/>
                <w:sz w:val="20"/>
                <w:szCs w:val="20"/>
                <w:lang w:eastAsia="ja-JP"/>
              </w:rPr>
              <w:t xml:space="preserve">Narzędzie do przygotowywania i prowadzenia prezentacji </w:t>
            </w:r>
            <w:r w:rsidRPr="00A23936">
              <w:rPr>
                <w:rFonts w:asciiTheme="minorHAnsi" w:eastAsia="MS Mincho" w:hAnsiTheme="minorHAnsi" w:cstheme="minorHAnsi"/>
                <w:sz w:val="20"/>
                <w:szCs w:val="20"/>
                <w:lang w:eastAsia="ja-JP"/>
              </w:rPr>
              <w:t>musi umożliwiać:</w:t>
            </w:r>
          </w:p>
          <w:p w14:paraId="33F8A5A5"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Przygotowywanie prezentacji multimedialnych;</w:t>
            </w:r>
          </w:p>
          <w:p w14:paraId="64F7896D"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Prezentowanie przy użyciu projektora multimedialnego;</w:t>
            </w:r>
          </w:p>
          <w:p w14:paraId="075FF650"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Drukowanie w formacie umożliwiającym robienie notatek;</w:t>
            </w:r>
          </w:p>
          <w:p w14:paraId="07791B21"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Zapisanie jako prezentacja tylko do odczytu;</w:t>
            </w:r>
          </w:p>
          <w:p w14:paraId="4C128014"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Nagrywanie narracji i dołączanie jej do prezentacji;</w:t>
            </w:r>
          </w:p>
          <w:p w14:paraId="7CC856DA"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Opatrywanie slajdów notatkami dla prezentera;</w:t>
            </w:r>
          </w:p>
          <w:p w14:paraId="2CB8F65D"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Umieszczanie i formatowanie tekstów, obiektów graficznych, tabel, nagrań dźwiękowych i wideo;</w:t>
            </w:r>
          </w:p>
          <w:p w14:paraId="4ED0095A"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Umieszczanie tabel i wykresów pochodzących z arkusza kalkulacyjnego;</w:t>
            </w:r>
          </w:p>
          <w:p w14:paraId="1E03AB0C"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Odświeżenie wykresu znajdującego się w prezentacji po zmianie danych w źródłowym arkuszu kalkulacyjnym;</w:t>
            </w:r>
          </w:p>
          <w:p w14:paraId="0DC5ADAD"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Możliwość tworzenia animacji obiektów i całych slajdów;</w:t>
            </w:r>
          </w:p>
          <w:p w14:paraId="73A46FCE"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Prowadzenie prezentacji w trybie prezentera, gdzie slajdy są widoczne na jednym monitorze lub projektorze, a na drugim widoczne są slajdy i notatki prezentera;</w:t>
            </w:r>
          </w:p>
          <w:p w14:paraId="06622741" w14:textId="68AA045F"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Pełna zgodność z formatami plików utworzonych za pomocą oprogramowania MS PowerPoint 2003, MS PowerPoint 2007 i 2010.</w:t>
            </w:r>
          </w:p>
          <w:p w14:paraId="7E888E00"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58" w:right="158"/>
              <w:jc w:val="both"/>
              <w:rPr>
                <w:rFonts w:asciiTheme="minorHAnsi" w:eastAsia="MS Mincho" w:hAnsiTheme="minorHAnsi" w:cstheme="minorHAnsi"/>
                <w:sz w:val="20"/>
                <w:szCs w:val="20"/>
                <w:lang w:eastAsia="ja-JP"/>
              </w:rPr>
            </w:pPr>
            <w:r w:rsidRPr="00A23936">
              <w:rPr>
                <w:rFonts w:asciiTheme="minorHAnsi" w:eastAsia="MS Mincho" w:hAnsiTheme="minorHAnsi" w:cstheme="minorHAnsi"/>
                <w:b/>
                <w:bCs/>
                <w:sz w:val="20"/>
                <w:szCs w:val="20"/>
                <w:lang w:eastAsia="ja-JP"/>
              </w:rPr>
              <w:t>Narzędzie do zarządzania informacją prywatną</w:t>
            </w:r>
            <w:r w:rsidRPr="00A23936">
              <w:rPr>
                <w:rFonts w:asciiTheme="minorHAnsi" w:eastAsia="MS Mincho" w:hAnsiTheme="minorHAnsi" w:cstheme="minorHAnsi"/>
                <w:sz w:val="20"/>
                <w:szCs w:val="20"/>
                <w:lang w:eastAsia="ja-JP"/>
              </w:rPr>
              <w:t xml:space="preserve"> (pocztą elektroniczną, kalendarzem, Kontaktami i zadaniami) musi umożliwiać:</w:t>
            </w:r>
          </w:p>
          <w:p w14:paraId="57BC8857"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Pobieranie i wysyłanie poczty elektronicznej z serwera pocztowego;</w:t>
            </w:r>
          </w:p>
          <w:p w14:paraId="76C752A2"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Filtrowanie niechcianej poczty elektronicznej (SPAM) oraz określanie listy zablokowanych i bezpiecznych nadawców;</w:t>
            </w:r>
          </w:p>
          <w:p w14:paraId="57BA19AB"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katalogów, pozwalających katalogować pocztę elektroniczną;</w:t>
            </w:r>
          </w:p>
          <w:p w14:paraId="1977A90A"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Automatyczne grupowanie poczty o tym samym tytule;</w:t>
            </w:r>
          </w:p>
          <w:p w14:paraId="1E9C9809"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reguł przenoszących automatycznie nową pocztę elektroniczną do określonych katalogów bazując na słowach zawartych w tytule, adresie nadawcy i odbiorcy;</w:t>
            </w:r>
          </w:p>
          <w:p w14:paraId="78815BF8"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Oflagowanie poczty elektronicznej z określeniem terminu przypomnienia;</w:t>
            </w:r>
          </w:p>
          <w:p w14:paraId="15B23CF8"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Zarządzanie kalendarzem;</w:t>
            </w:r>
          </w:p>
          <w:p w14:paraId="71D9C3F1"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Udostępnianie kalendarza innym użytkownikom;</w:t>
            </w:r>
          </w:p>
          <w:p w14:paraId="4A3EEA30"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Przeglądanie kalendarza innych użytkowników;</w:t>
            </w:r>
          </w:p>
          <w:p w14:paraId="6AAB142B"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Zapraszanie uczestników na spotkanie, co po ich akceptacji powoduje automatyczne wprowadzenie spotkania w ich kalendarzach;</w:t>
            </w:r>
          </w:p>
          <w:p w14:paraId="4031A291"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Zarządzanie listą zadań;</w:t>
            </w:r>
          </w:p>
          <w:p w14:paraId="4B367290"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Zlecanie zadań innym użytkownikom;</w:t>
            </w:r>
          </w:p>
          <w:p w14:paraId="02D5C8A5"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Zarządzanie listą kontaktów;</w:t>
            </w:r>
          </w:p>
          <w:p w14:paraId="5E7F1C9C"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Udostępnianie listy kontaktów innym użytkownikom;</w:t>
            </w:r>
          </w:p>
          <w:p w14:paraId="4D796F21"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Przeglądanie listy kontaktów innych użytkowników;</w:t>
            </w:r>
          </w:p>
          <w:p w14:paraId="46A92964" w14:textId="77777777" w:rsidR="00A23936" w:rsidRPr="00A23936" w:rsidRDefault="00A23936" w:rsidP="00A23936">
            <w:pPr>
              <w:ind w:right="158"/>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Możliwość przesyłania kontaktów innym użytkowników.</w:t>
            </w:r>
          </w:p>
          <w:p w14:paraId="7436CDF9" w14:textId="62A5CA73" w:rsidR="00A23936" w:rsidRPr="00A23936" w:rsidRDefault="00A23936" w:rsidP="00A23936">
            <w:pPr>
              <w:autoSpaceDE w:val="0"/>
              <w:rPr>
                <w:rFonts w:asciiTheme="minorHAnsi" w:hAnsiTheme="minorHAnsi" w:cstheme="minorHAnsi"/>
                <w:color w:val="000000"/>
                <w:sz w:val="20"/>
                <w:szCs w:val="20"/>
              </w:rPr>
            </w:pPr>
            <w:r w:rsidRPr="00A23936">
              <w:rPr>
                <w:rFonts w:asciiTheme="minorHAnsi" w:hAnsiTheme="minorHAnsi" w:cstheme="minorHAnsi"/>
                <w:sz w:val="20"/>
                <w:szCs w:val="20"/>
              </w:rPr>
              <w:t>Z uwagi na konieczność zapewnienia zgodności z polityką bezpieczeństwa informacji, niedopuszczalne jest wykorzystywanie rozwiązań chmurowych (cloud computing) do przetwarzania lub przechowywania danych osobowych w ramach realizacji niniejszego zamówienia. Wszelkie dane muszą być przetwarzane i przechowywane na infrastrukturze lokalnej (on-premises), pozostającej pod pełną kontrolą Zamawiającego.</w:t>
            </w:r>
          </w:p>
        </w:tc>
        <w:tc>
          <w:tcPr>
            <w:tcW w:w="2977" w:type="dxa"/>
            <w:tcBorders>
              <w:top w:val="single" w:sz="4" w:space="0" w:color="auto"/>
              <w:left w:val="single" w:sz="4" w:space="0" w:color="auto"/>
              <w:bottom w:val="single" w:sz="4" w:space="0" w:color="auto"/>
              <w:right w:val="single" w:sz="4" w:space="0" w:color="auto"/>
            </w:tcBorders>
          </w:tcPr>
          <w:p w14:paraId="7588BF77" w14:textId="0154A256" w:rsidR="00A23936" w:rsidRPr="00A23936" w:rsidRDefault="00A23936" w:rsidP="00A23936">
            <w:pPr>
              <w:jc w:val="center"/>
              <w:rPr>
                <w:rFonts w:asciiTheme="minorHAnsi" w:hAnsiTheme="minorHAnsi" w:cstheme="minorHAnsi"/>
                <w:sz w:val="20"/>
                <w:szCs w:val="20"/>
              </w:rPr>
            </w:pPr>
            <w:r w:rsidRPr="00A23936">
              <w:rPr>
                <w:rFonts w:asciiTheme="minorHAnsi" w:hAnsiTheme="minorHAnsi" w:cstheme="minorHAnsi"/>
                <w:sz w:val="20"/>
                <w:szCs w:val="20"/>
              </w:rPr>
              <w:t>TAK, Podać</w:t>
            </w:r>
          </w:p>
        </w:tc>
        <w:tc>
          <w:tcPr>
            <w:tcW w:w="3260" w:type="dxa"/>
            <w:vAlign w:val="center"/>
          </w:tcPr>
          <w:p w14:paraId="1A263BBB"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3FB8652B" w14:textId="77777777" w:rsidTr="00842AC4">
        <w:trPr>
          <w:trHeight w:val="336"/>
        </w:trPr>
        <w:tc>
          <w:tcPr>
            <w:tcW w:w="518" w:type="dxa"/>
            <w:shd w:val="clear" w:color="auto" w:fill="DBE5F1" w:themeFill="accent1" w:themeFillTint="33"/>
            <w:vAlign w:val="center"/>
          </w:tcPr>
          <w:p w14:paraId="5D75B576" w14:textId="22FC0915"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VII</w:t>
            </w:r>
          </w:p>
        </w:tc>
        <w:tc>
          <w:tcPr>
            <w:tcW w:w="86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BF5001" w14:textId="0DAE9B1B" w:rsidR="00A23936" w:rsidRPr="00A23936" w:rsidRDefault="00A23936" w:rsidP="00A23936">
            <w:pPr>
              <w:rPr>
                <w:rFonts w:asciiTheme="minorHAnsi" w:hAnsiTheme="minorHAnsi" w:cstheme="minorHAnsi"/>
                <w:bCs/>
                <w:sz w:val="20"/>
                <w:szCs w:val="20"/>
                <w:lang w:eastAsia="ar-SA"/>
              </w:rPr>
            </w:pPr>
            <w:r w:rsidRPr="00A23936">
              <w:rPr>
                <w:rFonts w:asciiTheme="minorHAnsi" w:eastAsia="MS Mincho" w:hAnsiTheme="minorHAnsi" w:cstheme="minorHAnsi"/>
                <w:b/>
                <w:bCs/>
                <w:sz w:val="20"/>
                <w:szCs w:val="20"/>
                <w:lang w:val="en-US" w:eastAsia="en-US"/>
              </w:rPr>
              <w:t>Monitor</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6CEB90" w14:textId="7E81177F" w:rsidR="00A23936" w:rsidRPr="00A23936" w:rsidRDefault="00A23936" w:rsidP="00A23936">
            <w:pPr>
              <w:jc w:val="center"/>
              <w:rPr>
                <w:rFonts w:asciiTheme="minorHAnsi" w:hAnsiTheme="minorHAnsi" w:cstheme="minorHAnsi"/>
                <w:sz w:val="20"/>
                <w:szCs w:val="20"/>
              </w:rPr>
            </w:pPr>
          </w:p>
        </w:tc>
        <w:tc>
          <w:tcPr>
            <w:tcW w:w="3260" w:type="dxa"/>
            <w:shd w:val="clear" w:color="auto" w:fill="DBE5F1" w:themeFill="accent1" w:themeFillTint="33"/>
            <w:vAlign w:val="center"/>
          </w:tcPr>
          <w:p w14:paraId="5A95CBCD"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1F7BDDE" w14:textId="77777777" w:rsidTr="00543AE0">
        <w:trPr>
          <w:trHeight w:val="336"/>
        </w:trPr>
        <w:tc>
          <w:tcPr>
            <w:tcW w:w="518" w:type="dxa"/>
            <w:shd w:val="clear" w:color="auto" w:fill="auto"/>
            <w:vAlign w:val="center"/>
          </w:tcPr>
          <w:p w14:paraId="20D1B20E" w14:textId="020089D2"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w:t>
            </w:r>
          </w:p>
        </w:tc>
        <w:tc>
          <w:tcPr>
            <w:tcW w:w="8686" w:type="dxa"/>
            <w:tcBorders>
              <w:top w:val="single" w:sz="4" w:space="0" w:color="auto"/>
              <w:left w:val="single" w:sz="4" w:space="0" w:color="auto"/>
              <w:bottom w:val="single" w:sz="4" w:space="0" w:color="auto"/>
              <w:right w:val="single" w:sz="4" w:space="0" w:color="auto"/>
            </w:tcBorders>
          </w:tcPr>
          <w:p w14:paraId="379E3B93"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Monitor biurkowy</w:t>
            </w:r>
          </w:p>
          <w:p w14:paraId="4C605749"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Poprawna współpraca z oferowanym komputerem</w:t>
            </w:r>
          </w:p>
          <w:p w14:paraId="2701600A"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Matryca min. 23,8”</w:t>
            </w:r>
          </w:p>
          <w:p w14:paraId="7ACE3546"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Matowa Full HDD (1920x1080) 16:9, 75 Hz, do 4ms</w:t>
            </w:r>
          </w:p>
          <w:p w14:paraId="53DEAFDF"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Redukcja migotania (Flicker free)</w:t>
            </w:r>
          </w:p>
          <w:p w14:paraId="210DD827"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Filtr światła niebieskiego</w:t>
            </w:r>
          </w:p>
          <w:p w14:paraId="2B2A175A"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Kąt widzenia: 178 ° / 178 °</w:t>
            </w:r>
          </w:p>
          <w:p w14:paraId="08CEA09B"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Złącza: HDMI, DisplayPort, 3,5 minijack, 3 porty USB (1x wejście, 2x wyjścia)</w:t>
            </w:r>
          </w:p>
          <w:p w14:paraId="27A882ED" w14:textId="79F403AA" w:rsidR="00A23936" w:rsidRPr="00A23936" w:rsidRDefault="00A23936" w:rsidP="00A23936">
            <w:pPr>
              <w:rPr>
                <w:rFonts w:asciiTheme="minorHAnsi" w:hAnsiTheme="minorHAnsi" w:cstheme="minorHAnsi"/>
                <w:bCs/>
                <w:sz w:val="20"/>
                <w:szCs w:val="20"/>
              </w:rPr>
            </w:pPr>
            <w:r w:rsidRPr="00A23936">
              <w:rPr>
                <w:rFonts w:asciiTheme="minorHAnsi" w:eastAsia="MS Mincho" w:hAnsiTheme="minorHAnsi" w:cstheme="minorHAnsi"/>
                <w:sz w:val="20"/>
                <w:szCs w:val="20"/>
                <w:lang w:eastAsia="en-US"/>
              </w:rPr>
              <w:t>Możliwość zabezpieczenia linką (Kensington Lock)</w:t>
            </w:r>
          </w:p>
        </w:tc>
        <w:tc>
          <w:tcPr>
            <w:tcW w:w="2977" w:type="dxa"/>
            <w:tcBorders>
              <w:top w:val="single" w:sz="4" w:space="0" w:color="auto"/>
              <w:left w:val="single" w:sz="4" w:space="0" w:color="auto"/>
              <w:bottom w:val="single" w:sz="4" w:space="0" w:color="auto"/>
              <w:right w:val="single" w:sz="4" w:space="0" w:color="auto"/>
            </w:tcBorders>
          </w:tcPr>
          <w:p w14:paraId="06B38EA6" w14:textId="213D9B27" w:rsidR="00A23936" w:rsidRPr="00A23936" w:rsidRDefault="00A23936" w:rsidP="00A23936">
            <w:pPr>
              <w:jc w:val="center"/>
              <w:rPr>
                <w:rFonts w:asciiTheme="minorHAnsi" w:hAnsiTheme="minorHAnsi" w:cstheme="minorHAnsi"/>
                <w:sz w:val="20"/>
                <w:szCs w:val="20"/>
              </w:rPr>
            </w:pPr>
          </w:p>
        </w:tc>
        <w:tc>
          <w:tcPr>
            <w:tcW w:w="3260" w:type="dxa"/>
            <w:vAlign w:val="center"/>
          </w:tcPr>
          <w:p w14:paraId="317433E6"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9E1776A" w14:textId="77777777" w:rsidTr="00842AC4">
        <w:trPr>
          <w:trHeight w:val="336"/>
        </w:trPr>
        <w:tc>
          <w:tcPr>
            <w:tcW w:w="518" w:type="dxa"/>
            <w:shd w:val="clear" w:color="auto" w:fill="DBE5F1" w:themeFill="accent1" w:themeFillTint="33"/>
            <w:vAlign w:val="center"/>
          </w:tcPr>
          <w:p w14:paraId="5F264F83" w14:textId="6E261D05"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VIII</w:t>
            </w:r>
          </w:p>
        </w:tc>
        <w:tc>
          <w:tcPr>
            <w:tcW w:w="86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C535B2" w14:textId="3B695BFF" w:rsidR="00A23936" w:rsidRPr="00A23936" w:rsidRDefault="00A23936" w:rsidP="00A23936">
            <w:pPr>
              <w:rPr>
                <w:rFonts w:asciiTheme="minorHAnsi" w:hAnsiTheme="minorHAnsi" w:cstheme="minorHAnsi"/>
                <w:bCs/>
                <w:sz w:val="20"/>
                <w:szCs w:val="20"/>
                <w:lang w:eastAsia="ar-SA"/>
              </w:rPr>
            </w:pPr>
            <w:r w:rsidRPr="00A23936">
              <w:rPr>
                <w:rFonts w:asciiTheme="minorHAnsi" w:eastAsia="MS Mincho" w:hAnsiTheme="minorHAnsi" w:cstheme="minorHAnsi"/>
                <w:b/>
                <w:bCs/>
                <w:sz w:val="20"/>
                <w:szCs w:val="20"/>
                <w:lang w:val="en-US" w:eastAsia="en-US"/>
              </w:rPr>
              <w:t>Urządzenie wielofunkcyjne kolorowe</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A9D717" w14:textId="53FB1343" w:rsidR="00A23936" w:rsidRPr="00A23936" w:rsidRDefault="00A23936" w:rsidP="00A23936">
            <w:pPr>
              <w:jc w:val="center"/>
              <w:rPr>
                <w:rFonts w:asciiTheme="minorHAnsi" w:hAnsiTheme="minorHAnsi" w:cstheme="minorHAnsi"/>
                <w:sz w:val="20"/>
                <w:szCs w:val="20"/>
              </w:rPr>
            </w:pPr>
          </w:p>
        </w:tc>
        <w:tc>
          <w:tcPr>
            <w:tcW w:w="3260" w:type="dxa"/>
            <w:shd w:val="clear" w:color="auto" w:fill="DBE5F1" w:themeFill="accent1" w:themeFillTint="33"/>
            <w:vAlign w:val="center"/>
          </w:tcPr>
          <w:p w14:paraId="09AD56A4"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D553654" w14:textId="77777777" w:rsidTr="00543AE0">
        <w:trPr>
          <w:trHeight w:val="336"/>
        </w:trPr>
        <w:tc>
          <w:tcPr>
            <w:tcW w:w="518" w:type="dxa"/>
            <w:shd w:val="clear" w:color="auto" w:fill="auto"/>
            <w:vAlign w:val="center"/>
          </w:tcPr>
          <w:p w14:paraId="611DCA57" w14:textId="536DE97C"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w:t>
            </w:r>
          </w:p>
        </w:tc>
        <w:tc>
          <w:tcPr>
            <w:tcW w:w="8686" w:type="dxa"/>
            <w:tcBorders>
              <w:top w:val="single" w:sz="4" w:space="0" w:color="auto"/>
              <w:left w:val="single" w:sz="4" w:space="0" w:color="auto"/>
              <w:bottom w:val="single" w:sz="4" w:space="0" w:color="auto"/>
              <w:right w:val="single" w:sz="4" w:space="0" w:color="auto"/>
            </w:tcBorders>
          </w:tcPr>
          <w:p w14:paraId="1DD9F628" w14:textId="77777777" w:rsidR="00A23936" w:rsidRPr="00A23936" w:rsidRDefault="00A23936" w:rsidP="00A23936">
            <w:pPr>
              <w:pStyle w:val="Tekstpodstawowy"/>
              <w:jc w:val="left"/>
              <w:rPr>
                <w:rFonts w:asciiTheme="minorHAnsi" w:eastAsia="MS Mincho" w:hAnsiTheme="minorHAnsi" w:cstheme="minorHAnsi"/>
                <w:b/>
                <w:bCs/>
                <w:sz w:val="20"/>
                <w:lang w:eastAsia="en-US"/>
              </w:rPr>
            </w:pPr>
            <w:r w:rsidRPr="00A23936">
              <w:rPr>
                <w:rFonts w:asciiTheme="minorHAnsi" w:eastAsia="MS Mincho" w:hAnsiTheme="minorHAnsi" w:cstheme="minorHAnsi"/>
                <w:b/>
                <w:bCs/>
                <w:sz w:val="20"/>
                <w:lang w:eastAsia="en-US"/>
              </w:rPr>
              <w:t xml:space="preserve">Urządzenie wielofunkcyjne kolorowe umożliwiające: </w:t>
            </w:r>
          </w:p>
          <w:p w14:paraId="4DC51733"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Drukowanie dwustronne automatyczne</w:t>
            </w:r>
          </w:p>
          <w:p w14:paraId="1D17E1FC"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Skanowanie dwustronne jednoprzebiegowe</w:t>
            </w:r>
          </w:p>
          <w:p w14:paraId="38454DF3"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Kopiowanie dwustronne</w:t>
            </w:r>
          </w:p>
          <w:p w14:paraId="55CC2F1B"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Faksowanie</w:t>
            </w:r>
          </w:p>
          <w:p w14:paraId="1537F1C2"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Rozdzielczość drukowania: 1200 x 4800 dpi</w:t>
            </w:r>
          </w:p>
          <w:p w14:paraId="1E4255E0"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Szybkość druku mono/kolor A4 minimum 34 str./A4/min.</w:t>
            </w:r>
          </w:p>
          <w:p w14:paraId="71E54744"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Czas do otrzymania pierwszej strony maksymalnie kolor 5,3 sek.</w:t>
            </w:r>
          </w:p>
          <w:p w14:paraId="03EBF431"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Miesięczna wydajność urządzenia 70 000 str. A4</w:t>
            </w:r>
          </w:p>
          <w:p w14:paraId="0E03B247"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Rozdzielczość optyczna</w:t>
            </w:r>
          </w:p>
          <w:p w14:paraId="4EE868BC" w14:textId="3EDB034B" w:rsidR="00A23936" w:rsidRPr="00A23936" w:rsidRDefault="00A23936" w:rsidP="00A23936">
            <w:pPr>
              <w:autoSpaceDE w:val="0"/>
              <w:rPr>
                <w:rFonts w:asciiTheme="minorHAnsi" w:hAnsiTheme="minorHAnsi" w:cstheme="minorHAnsi"/>
                <w:color w:val="000000"/>
                <w:sz w:val="20"/>
                <w:szCs w:val="20"/>
              </w:rPr>
            </w:pPr>
            <w:r w:rsidRPr="00A23936">
              <w:rPr>
                <w:rFonts w:asciiTheme="minorHAnsi" w:eastAsia="MS Mincho" w:hAnsiTheme="minorHAnsi" w:cstheme="minorHAnsi"/>
                <w:sz w:val="20"/>
                <w:szCs w:val="20"/>
                <w:lang w:val="en-US" w:eastAsia="en-US"/>
              </w:rPr>
              <w:t>skanowania 1200 x 2400 dpi</w:t>
            </w:r>
          </w:p>
        </w:tc>
        <w:tc>
          <w:tcPr>
            <w:tcW w:w="2977" w:type="dxa"/>
            <w:tcBorders>
              <w:top w:val="single" w:sz="4" w:space="0" w:color="auto"/>
              <w:left w:val="single" w:sz="4" w:space="0" w:color="auto"/>
              <w:bottom w:val="single" w:sz="4" w:space="0" w:color="auto"/>
              <w:right w:val="single" w:sz="4" w:space="0" w:color="auto"/>
            </w:tcBorders>
          </w:tcPr>
          <w:p w14:paraId="4506DB2C" w14:textId="4CA0A819" w:rsidR="00A23936" w:rsidRPr="00A23936" w:rsidRDefault="00A23936" w:rsidP="00A23936">
            <w:pPr>
              <w:jc w:val="center"/>
              <w:rPr>
                <w:rFonts w:asciiTheme="minorHAnsi" w:hAnsiTheme="minorHAnsi" w:cstheme="minorHAnsi"/>
                <w:sz w:val="20"/>
                <w:szCs w:val="20"/>
              </w:rPr>
            </w:pPr>
            <w:r w:rsidRPr="00A23936">
              <w:rPr>
                <w:rFonts w:asciiTheme="minorHAnsi" w:hAnsiTheme="minorHAnsi" w:cstheme="minorHAnsi"/>
                <w:sz w:val="20"/>
                <w:szCs w:val="20"/>
              </w:rPr>
              <w:t xml:space="preserve">TAK </w:t>
            </w:r>
          </w:p>
        </w:tc>
        <w:tc>
          <w:tcPr>
            <w:tcW w:w="3260" w:type="dxa"/>
            <w:vAlign w:val="center"/>
          </w:tcPr>
          <w:p w14:paraId="33130FE3"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5157CD7" w14:textId="77777777" w:rsidTr="00842AC4">
        <w:trPr>
          <w:trHeight w:val="336"/>
        </w:trPr>
        <w:tc>
          <w:tcPr>
            <w:tcW w:w="518" w:type="dxa"/>
            <w:shd w:val="clear" w:color="auto" w:fill="DBE5F1" w:themeFill="accent1" w:themeFillTint="33"/>
            <w:vAlign w:val="center"/>
          </w:tcPr>
          <w:p w14:paraId="28AA697E" w14:textId="04B9D1FF"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IX</w:t>
            </w:r>
          </w:p>
        </w:tc>
        <w:tc>
          <w:tcPr>
            <w:tcW w:w="86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9DBF6C" w14:textId="60477C27" w:rsidR="00A23936" w:rsidRPr="00A23936" w:rsidRDefault="00A23936" w:rsidP="00A23936">
            <w:pPr>
              <w:pStyle w:val="Tekstpodstawowy"/>
              <w:jc w:val="left"/>
              <w:rPr>
                <w:rFonts w:asciiTheme="minorHAnsi" w:hAnsiTheme="minorHAnsi" w:cstheme="minorHAnsi"/>
                <w:iCs/>
                <w:sz w:val="20"/>
              </w:rPr>
            </w:pPr>
            <w:r w:rsidRPr="00A23936">
              <w:rPr>
                <w:rFonts w:asciiTheme="minorHAnsi" w:eastAsia="MS Mincho" w:hAnsiTheme="minorHAnsi" w:cstheme="minorHAnsi"/>
                <w:b/>
                <w:bCs/>
                <w:sz w:val="20"/>
                <w:lang w:val="en-US" w:eastAsia="en-US"/>
              </w:rPr>
              <w:t>Inne wymagania</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C55200" w14:textId="3172CFFE" w:rsidR="00A23936" w:rsidRPr="00A23936" w:rsidRDefault="00A23936" w:rsidP="00A23936">
            <w:pPr>
              <w:jc w:val="center"/>
              <w:rPr>
                <w:rFonts w:asciiTheme="minorHAnsi" w:hAnsiTheme="minorHAnsi" w:cstheme="minorHAnsi"/>
                <w:sz w:val="20"/>
                <w:szCs w:val="20"/>
              </w:rPr>
            </w:pPr>
          </w:p>
        </w:tc>
        <w:tc>
          <w:tcPr>
            <w:tcW w:w="3260" w:type="dxa"/>
            <w:shd w:val="clear" w:color="auto" w:fill="DBE5F1" w:themeFill="accent1" w:themeFillTint="33"/>
            <w:vAlign w:val="center"/>
          </w:tcPr>
          <w:p w14:paraId="3EE79394"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240245D0" w14:textId="77777777" w:rsidTr="00543AE0">
        <w:trPr>
          <w:trHeight w:val="336"/>
        </w:trPr>
        <w:tc>
          <w:tcPr>
            <w:tcW w:w="518" w:type="dxa"/>
            <w:shd w:val="clear" w:color="auto" w:fill="auto"/>
            <w:vAlign w:val="center"/>
          </w:tcPr>
          <w:p w14:paraId="03E5B543" w14:textId="0EB47C35"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w:t>
            </w:r>
          </w:p>
        </w:tc>
        <w:tc>
          <w:tcPr>
            <w:tcW w:w="8686" w:type="dxa"/>
            <w:tcBorders>
              <w:top w:val="single" w:sz="4" w:space="0" w:color="auto"/>
              <w:left w:val="single" w:sz="4" w:space="0" w:color="auto"/>
              <w:bottom w:val="single" w:sz="4" w:space="0" w:color="auto"/>
              <w:right w:val="single" w:sz="4" w:space="0" w:color="auto"/>
            </w:tcBorders>
          </w:tcPr>
          <w:p w14:paraId="1E6787BC" w14:textId="517E24E4" w:rsidR="00A23936" w:rsidRPr="00A23936" w:rsidRDefault="00A23936" w:rsidP="00A23936">
            <w:pPr>
              <w:tabs>
                <w:tab w:val="left" w:pos="360"/>
                <w:tab w:val="num" w:pos="720"/>
              </w:tabs>
              <w:ind w:left="72"/>
              <w:jc w:val="both"/>
              <w:rPr>
                <w:rFonts w:asciiTheme="minorHAnsi" w:hAnsiTheme="minorHAnsi" w:cstheme="minorHAnsi"/>
                <w:color w:val="000000"/>
                <w:sz w:val="20"/>
                <w:szCs w:val="20"/>
              </w:rPr>
            </w:pPr>
            <w:r w:rsidRPr="00A23936">
              <w:rPr>
                <w:rFonts w:asciiTheme="minorHAnsi" w:eastAsia="MS Mincho" w:hAnsiTheme="minorHAnsi" w:cstheme="minorHAnsi"/>
                <w:sz w:val="20"/>
                <w:szCs w:val="20"/>
                <w:lang w:eastAsia="en-US"/>
              </w:rPr>
              <w:t>Sprzęt musi być w możliwie najwyższej klasie energooszczędności i wykonany z materiałów podlegających recyklingowi</w:t>
            </w:r>
          </w:p>
        </w:tc>
        <w:tc>
          <w:tcPr>
            <w:tcW w:w="2977" w:type="dxa"/>
            <w:tcBorders>
              <w:top w:val="single" w:sz="4" w:space="0" w:color="auto"/>
              <w:left w:val="single" w:sz="4" w:space="0" w:color="auto"/>
              <w:bottom w:val="single" w:sz="4" w:space="0" w:color="auto"/>
              <w:right w:val="single" w:sz="4" w:space="0" w:color="auto"/>
            </w:tcBorders>
          </w:tcPr>
          <w:p w14:paraId="04CEFA36" w14:textId="6CE75B82" w:rsidR="00A23936" w:rsidRPr="00A23936" w:rsidRDefault="00A23936" w:rsidP="00A23936">
            <w:pPr>
              <w:jc w:val="center"/>
              <w:rPr>
                <w:rFonts w:asciiTheme="minorHAnsi" w:hAnsiTheme="minorHAnsi" w:cstheme="minorHAnsi"/>
                <w:sz w:val="20"/>
                <w:szCs w:val="20"/>
              </w:rPr>
            </w:pPr>
            <w:r w:rsidRPr="00A23936">
              <w:rPr>
                <w:rFonts w:asciiTheme="minorHAnsi" w:hAnsiTheme="minorHAnsi" w:cstheme="minorHAnsi"/>
                <w:sz w:val="20"/>
                <w:szCs w:val="20"/>
              </w:rPr>
              <w:t>TAK</w:t>
            </w:r>
          </w:p>
        </w:tc>
        <w:tc>
          <w:tcPr>
            <w:tcW w:w="3260" w:type="dxa"/>
            <w:vAlign w:val="center"/>
          </w:tcPr>
          <w:p w14:paraId="1361A4F7"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318CC0E9" w14:textId="77777777" w:rsidTr="00543AE0">
        <w:trPr>
          <w:trHeight w:val="336"/>
        </w:trPr>
        <w:tc>
          <w:tcPr>
            <w:tcW w:w="518" w:type="dxa"/>
            <w:shd w:val="clear" w:color="auto" w:fill="auto"/>
            <w:vAlign w:val="center"/>
          </w:tcPr>
          <w:p w14:paraId="393D2750" w14:textId="7B52431A"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2</w:t>
            </w:r>
          </w:p>
        </w:tc>
        <w:tc>
          <w:tcPr>
            <w:tcW w:w="8686" w:type="dxa"/>
            <w:tcBorders>
              <w:top w:val="single" w:sz="4" w:space="0" w:color="auto"/>
              <w:left w:val="single" w:sz="4" w:space="0" w:color="auto"/>
              <w:bottom w:val="single" w:sz="4" w:space="0" w:color="auto"/>
              <w:right w:val="single" w:sz="4" w:space="0" w:color="auto"/>
            </w:tcBorders>
          </w:tcPr>
          <w:p w14:paraId="7A1A0366" w14:textId="0177EC6C" w:rsidR="00A23936" w:rsidRPr="00842AC4" w:rsidRDefault="00A23936" w:rsidP="00842AC4">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Urządzenie umożliwia podłączenie zasobu sieciowego w celu zapisywania wyników/raportów. Raporty muszą być zapisywane w formacie PDF i powinny zawierać dane identyfikacyjne pacjenta.</w:t>
            </w:r>
          </w:p>
        </w:tc>
        <w:tc>
          <w:tcPr>
            <w:tcW w:w="2977" w:type="dxa"/>
            <w:tcBorders>
              <w:top w:val="single" w:sz="4" w:space="0" w:color="auto"/>
              <w:left w:val="single" w:sz="4" w:space="0" w:color="auto"/>
              <w:bottom w:val="single" w:sz="4" w:space="0" w:color="auto"/>
              <w:right w:val="single" w:sz="4" w:space="0" w:color="auto"/>
            </w:tcBorders>
          </w:tcPr>
          <w:p w14:paraId="53014A01" w14:textId="52CBEEB7" w:rsidR="00A23936" w:rsidRPr="00A23936" w:rsidRDefault="00A23936" w:rsidP="00A23936">
            <w:pPr>
              <w:jc w:val="center"/>
              <w:rPr>
                <w:rFonts w:asciiTheme="minorHAnsi" w:hAnsiTheme="minorHAnsi" w:cstheme="minorHAnsi"/>
                <w:sz w:val="20"/>
                <w:szCs w:val="20"/>
              </w:rPr>
            </w:pPr>
            <w:r w:rsidRPr="00A23936">
              <w:rPr>
                <w:rFonts w:asciiTheme="minorHAnsi" w:hAnsiTheme="minorHAnsi" w:cstheme="minorHAnsi"/>
                <w:sz w:val="20"/>
                <w:szCs w:val="20"/>
              </w:rPr>
              <w:t>TAK</w:t>
            </w:r>
          </w:p>
        </w:tc>
        <w:tc>
          <w:tcPr>
            <w:tcW w:w="3260" w:type="dxa"/>
            <w:vAlign w:val="center"/>
          </w:tcPr>
          <w:p w14:paraId="7380DC35"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20CF8B9" w14:textId="77777777" w:rsidTr="00543AE0">
        <w:trPr>
          <w:trHeight w:val="336"/>
        </w:trPr>
        <w:tc>
          <w:tcPr>
            <w:tcW w:w="518" w:type="dxa"/>
            <w:shd w:val="clear" w:color="auto" w:fill="auto"/>
            <w:vAlign w:val="center"/>
          </w:tcPr>
          <w:p w14:paraId="7FD3A1B0" w14:textId="19EED98E"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3</w:t>
            </w:r>
          </w:p>
        </w:tc>
        <w:tc>
          <w:tcPr>
            <w:tcW w:w="8686" w:type="dxa"/>
            <w:tcBorders>
              <w:top w:val="single" w:sz="4" w:space="0" w:color="auto"/>
              <w:left w:val="single" w:sz="4" w:space="0" w:color="auto"/>
              <w:bottom w:val="single" w:sz="4" w:space="0" w:color="auto"/>
              <w:right w:val="single" w:sz="4" w:space="0" w:color="auto"/>
            </w:tcBorders>
          </w:tcPr>
          <w:p w14:paraId="74EEE993" w14:textId="1A92110F" w:rsidR="00A23936" w:rsidRPr="00A23936" w:rsidRDefault="00A23936" w:rsidP="00A23936">
            <w:pPr>
              <w:tabs>
                <w:tab w:val="left" w:pos="360"/>
                <w:tab w:val="num" w:pos="720"/>
              </w:tabs>
              <w:ind w:left="72"/>
              <w:jc w:val="both"/>
              <w:rPr>
                <w:rFonts w:asciiTheme="minorHAnsi" w:hAnsiTheme="minorHAnsi" w:cstheme="minorHAnsi"/>
                <w:bCs/>
                <w:sz w:val="20"/>
                <w:szCs w:val="20"/>
                <w:lang w:eastAsia="ar-SA"/>
              </w:rPr>
            </w:pPr>
            <w:r w:rsidRPr="00A23936">
              <w:rPr>
                <w:rFonts w:asciiTheme="minorHAnsi" w:eastAsia="MS Mincho" w:hAnsiTheme="minorHAnsi" w:cstheme="minorHAnsi"/>
                <w:sz w:val="20"/>
                <w:szCs w:val="20"/>
                <w:lang w:eastAsia="en-US"/>
              </w:rPr>
              <w:t>Wykonawca tak skonfiguruje urządzenie aby wszystkie dane trafiały na zasób sieciowy udostępniony przez Dział IT Szpitala. Tym samym żadne dane nie będą przechowywane na urządzeniu. Po stronie Szpitala powstanie instrukcja dotycząca exportu dokumentów z udziału sieciowego do systemu HIS oraz ręcznego kasowania kopii znajdujących się na udziale sieciowym aby zapewnić retencję danych</w:t>
            </w:r>
          </w:p>
        </w:tc>
        <w:tc>
          <w:tcPr>
            <w:tcW w:w="2977" w:type="dxa"/>
            <w:tcBorders>
              <w:top w:val="single" w:sz="4" w:space="0" w:color="auto"/>
              <w:left w:val="single" w:sz="4" w:space="0" w:color="auto"/>
              <w:bottom w:val="single" w:sz="4" w:space="0" w:color="auto"/>
              <w:right w:val="single" w:sz="4" w:space="0" w:color="auto"/>
            </w:tcBorders>
          </w:tcPr>
          <w:p w14:paraId="0C83AA5C" w14:textId="096A9CE9" w:rsidR="00A23936" w:rsidRPr="00A23936" w:rsidRDefault="00A23936" w:rsidP="00A23936">
            <w:pPr>
              <w:jc w:val="center"/>
              <w:rPr>
                <w:rFonts w:asciiTheme="minorHAnsi" w:hAnsiTheme="minorHAnsi" w:cstheme="minorHAnsi"/>
                <w:sz w:val="20"/>
                <w:szCs w:val="20"/>
              </w:rPr>
            </w:pPr>
            <w:r w:rsidRPr="00A23936">
              <w:rPr>
                <w:rFonts w:asciiTheme="minorHAnsi" w:hAnsiTheme="minorHAnsi" w:cstheme="minorHAnsi"/>
                <w:sz w:val="20"/>
                <w:szCs w:val="20"/>
              </w:rPr>
              <w:t>TAK</w:t>
            </w:r>
          </w:p>
        </w:tc>
        <w:tc>
          <w:tcPr>
            <w:tcW w:w="3260" w:type="dxa"/>
            <w:vAlign w:val="center"/>
          </w:tcPr>
          <w:p w14:paraId="322B4BF0"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4FDDE1B" w14:textId="77777777" w:rsidTr="00842AC4">
        <w:trPr>
          <w:trHeight w:val="336"/>
        </w:trPr>
        <w:tc>
          <w:tcPr>
            <w:tcW w:w="518" w:type="dxa"/>
            <w:shd w:val="clear" w:color="auto" w:fill="DBE5F1" w:themeFill="accent1" w:themeFillTint="33"/>
            <w:vAlign w:val="center"/>
          </w:tcPr>
          <w:p w14:paraId="56FC6D12" w14:textId="0D2ABC7C"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bCs/>
                <w:sz w:val="20"/>
              </w:rPr>
              <w:t>X</w:t>
            </w:r>
          </w:p>
        </w:tc>
        <w:tc>
          <w:tcPr>
            <w:tcW w:w="86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F12B26" w14:textId="4392D2D0" w:rsidR="00A23936" w:rsidRPr="00A23936" w:rsidRDefault="00A23936" w:rsidP="00A23936">
            <w:pPr>
              <w:pStyle w:val="Tekstpodstawowy"/>
              <w:rPr>
                <w:rFonts w:asciiTheme="minorHAnsi" w:hAnsiTheme="minorHAnsi" w:cstheme="minorHAnsi"/>
                <w:iCs/>
                <w:sz w:val="20"/>
              </w:rPr>
            </w:pPr>
            <w:r w:rsidRPr="00A23936">
              <w:rPr>
                <w:rFonts w:asciiTheme="minorHAnsi" w:hAnsiTheme="minorHAnsi" w:cstheme="minorHAnsi"/>
                <w:b/>
                <w:iCs/>
                <w:sz w:val="20"/>
              </w:rPr>
              <w:t>Warunki gwarancji</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1121F4" w14:textId="72AE602F" w:rsidR="00A23936" w:rsidRPr="00A23936" w:rsidRDefault="00A23936" w:rsidP="00A23936">
            <w:pPr>
              <w:jc w:val="center"/>
              <w:rPr>
                <w:rFonts w:asciiTheme="minorHAnsi" w:hAnsiTheme="minorHAnsi" w:cstheme="minorHAnsi"/>
                <w:sz w:val="20"/>
                <w:szCs w:val="20"/>
              </w:rPr>
            </w:pPr>
          </w:p>
        </w:tc>
        <w:tc>
          <w:tcPr>
            <w:tcW w:w="3260" w:type="dxa"/>
            <w:shd w:val="clear" w:color="auto" w:fill="DBE5F1" w:themeFill="accent1" w:themeFillTint="33"/>
            <w:vAlign w:val="center"/>
          </w:tcPr>
          <w:p w14:paraId="1B505C9E"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87F8663" w14:textId="77777777" w:rsidTr="004825B5">
        <w:trPr>
          <w:trHeight w:val="336"/>
        </w:trPr>
        <w:tc>
          <w:tcPr>
            <w:tcW w:w="518" w:type="dxa"/>
            <w:shd w:val="clear" w:color="auto" w:fill="auto"/>
            <w:vAlign w:val="center"/>
          </w:tcPr>
          <w:p w14:paraId="0A2046D0" w14:textId="1F532E00" w:rsidR="00A23936" w:rsidRPr="00A23936" w:rsidRDefault="00A23936" w:rsidP="00A23936">
            <w:pPr>
              <w:pStyle w:val="Tekstpodstawowy"/>
              <w:jc w:val="center"/>
              <w:rPr>
                <w:rFonts w:asciiTheme="minorHAnsi" w:hAnsiTheme="minorHAnsi" w:cstheme="minorHAnsi"/>
                <w:bCs/>
                <w:sz w:val="20"/>
              </w:rPr>
            </w:pPr>
            <w:r w:rsidRPr="00A23936">
              <w:rPr>
                <w:rFonts w:asciiTheme="minorHAnsi" w:hAnsiTheme="minorHAnsi" w:cstheme="minorHAnsi"/>
                <w:sz w:val="20"/>
              </w:rPr>
              <w:t>1</w:t>
            </w:r>
          </w:p>
        </w:tc>
        <w:tc>
          <w:tcPr>
            <w:tcW w:w="8686" w:type="dxa"/>
            <w:tcBorders>
              <w:top w:val="single" w:sz="4" w:space="0" w:color="auto"/>
              <w:left w:val="single" w:sz="4" w:space="0" w:color="auto"/>
              <w:bottom w:val="single" w:sz="4" w:space="0" w:color="auto"/>
              <w:right w:val="single" w:sz="4" w:space="0" w:color="auto"/>
            </w:tcBorders>
            <w:vAlign w:val="center"/>
          </w:tcPr>
          <w:p w14:paraId="13494AA5" w14:textId="55188C04" w:rsidR="00A23936" w:rsidRPr="00A23936" w:rsidRDefault="00A23936" w:rsidP="00A23936">
            <w:pPr>
              <w:pStyle w:val="Tekstpodstawowy"/>
              <w:rPr>
                <w:rFonts w:asciiTheme="minorHAnsi" w:hAnsiTheme="minorHAnsi" w:cstheme="minorHAnsi"/>
                <w:b/>
                <w:iCs/>
                <w:sz w:val="20"/>
              </w:rPr>
            </w:pPr>
            <w:r w:rsidRPr="00A23936">
              <w:rPr>
                <w:rFonts w:asciiTheme="minorHAnsi" w:hAnsiTheme="minorHAnsi" w:cstheme="minorHAnsi"/>
                <w:bCs/>
                <w:sz w:val="20"/>
              </w:rPr>
              <w:t xml:space="preserve">Wykonawca udziela Zamawiającemu gwarancji na dostarczony sprzęt na okres ……. (min. 24) miesięcy, licząc od daty podpisania protokołu odbioru sprzętu (instalacji i uruchomienia sprzętu). </w:t>
            </w:r>
          </w:p>
        </w:tc>
        <w:tc>
          <w:tcPr>
            <w:tcW w:w="2977" w:type="dxa"/>
            <w:tcBorders>
              <w:top w:val="single" w:sz="4" w:space="0" w:color="auto"/>
              <w:left w:val="single" w:sz="4" w:space="0" w:color="auto"/>
              <w:bottom w:val="single" w:sz="4" w:space="0" w:color="auto"/>
              <w:right w:val="single" w:sz="4" w:space="0" w:color="auto"/>
            </w:tcBorders>
          </w:tcPr>
          <w:p w14:paraId="29C06360" w14:textId="77777777" w:rsidR="00A23936" w:rsidRPr="00A23936" w:rsidRDefault="00A23936" w:rsidP="00842AC4">
            <w:pPr>
              <w:pStyle w:val="Tekstpodstawowy"/>
              <w:spacing w:line="276" w:lineRule="auto"/>
              <w:jc w:val="left"/>
              <w:rPr>
                <w:rFonts w:asciiTheme="minorHAnsi" w:hAnsiTheme="minorHAnsi" w:cstheme="minorHAnsi"/>
                <w:bCs/>
                <w:sz w:val="20"/>
              </w:rPr>
            </w:pPr>
            <w:r w:rsidRPr="00A23936">
              <w:rPr>
                <w:rFonts w:asciiTheme="minorHAnsi" w:hAnsiTheme="minorHAnsi" w:cstheme="minorHAnsi"/>
                <w:bCs/>
                <w:sz w:val="20"/>
              </w:rPr>
              <w:t>24 miesiące -0 pkt.</w:t>
            </w:r>
          </w:p>
          <w:p w14:paraId="54B11F42" w14:textId="77777777" w:rsidR="00A23936" w:rsidRPr="00A23936" w:rsidRDefault="00A23936" w:rsidP="00842AC4">
            <w:pPr>
              <w:pStyle w:val="Tekstpodstawowy"/>
              <w:spacing w:line="276" w:lineRule="auto"/>
              <w:jc w:val="left"/>
              <w:rPr>
                <w:rFonts w:asciiTheme="minorHAnsi" w:hAnsiTheme="minorHAnsi" w:cstheme="minorHAnsi"/>
                <w:bCs/>
                <w:sz w:val="20"/>
              </w:rPr>
            </w:pPr>
            <w:r w:rsidRPr="00A23936">
              <w:rPr>
                <w:rFonts w:asciiTheme="minorHAnsi" w:hAnsiTheme="minorHAnsi" w:cstheme="minorHAnsi"/>
                <w:bCs/>
                <w:sz w:val="20"/>
              </w:rPr>
              <w:t>Wydłużenie o 6 m-cy tj. do 30 m-cy gwarancji -10 pkt.</w:t>
            </w:r>
          </w:p>
          <w:p w14:paraId="7DC14E71" w14:textId="70B59258" w:rsidR="00A23936" w:rsidRPr="00842AC4" w:rsidRDefault="00A23936" w:rsidP="00842AC4">
            <w:pPr>
              <w:pStyle w:val="Tekstpodstawowy"/>
              <w:spacing w:line="276" w:lineRule="auto"/>
              <w:jc w:val="left"/>
              <w:rPr>
                <w:rFonts w:asciiTheme="minorHAnsi" w:hAnsiTheme="minorHAnsi" w:cstheme="minorHAnsi"/>
                <w:bCs/>
                <w:sz w:val="20"/>
              </w:rPr>
            </w:pPr>
            <w:r w:rsidRPr="00A23936">
              <w:rPr>
                <w:rFonts w:asciiTheme="minorHAnsi" w:hAnsiTheme="minorHAnsi" w:cstheme="minorHAnsi"/>
                <w:bCs/>
                <w:sz w:val="20"/>
              </w:rPr>
              <w:t>Wydłużenie o 12 m-cy tj. do 36 m-cy gwarancji -20 pkt.</w:t>
            </w:r>
          </w:p>
        </w:tc>
        <w:tc>
          <w:tcPr>
            <w:tcW w:w="3260" w:type="dxa"/>
            <w:vAlign w:val="center"/>
          </w:tcPr>
          <w:p w14:paraId="7BEB2F3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BEF2297" w14:textId="77777777" w:rsidTr="004825B5">
        <w:trPr>
          <w:trHeight w:val="336"/>
        </w:trPr>
        <w:tc>
          <w:tcPr>
            <w:tcW w:w="518" w:type="dxa"/>
            <w:shd w:val="clear" w:color="auto" w:fill="auto"/>
            <w:vAlign w:val="center"/>
          </w:tcPr>
          <w:p w14:paraId="5C17DB06" w14:textId="700EBD17"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2</w:t>
            </w:r>
          </w:p>
        </w:tc>
        <w:tc>
          <w:tcPr>
            <w:tcW w:w="8686" w:type="dxa"/>
            <w:tcBorders>
              <w:top w:val="single" w:sz="4" w:space="0" w:color="auto"/>
              <w:left w:val="single" w:sz="4" w:space="0" w:color="auto"/>
              <w:bottom w:val="single" w:sz="4" w:space="0" w:color="auto"/>
              <w:right w:val="single" w:sz="4" w:space="0" w:color="auto"/>
            </w:tcBorders>
            <w:vAlign w:val="center"/>
          </w:tcPr>
          <w:p w14:paraId="1A3A5C49" w14:textId="00790B14" w:rsidR="00A23936" w:rsidRPr="00A23936" w:rsidRDefault="00A23936" w:rsidP="00A23936">
            <w:pPr>
              <w:pStyle w:val="Tekstpodstawowy"/>
              <w:rPr>
                <w:rFonts w:asciiTheme="minorHAnsi" w:hAnsiTheme="minorHAnsi" w:cstheme="minorHAnsi"/>
                <w:bCs/>
                <w:sz w:val="20"/>
              </w:rPr>
            </w:pPr>
            <w:r w:rsidRPr="00A23936">
              <w:rPr>
                <w:rFonts w:asciiTheme="minorHAnsi" w:hAnsiTheme="minorHAnsi" w:cstheme="minorHAnsi"/>
                <w:bCs/>
                <w:sz w:val="20"/>
              </w:rPr>
              <w:t xml:space="preserve">Szczegółowe warunki gwarancji zostaną określone w książkach gwarancyjnych sprzętu i winny uwzględniać postanowienia warunków gwarancji i serwdisu zgonie z niniejszym Załącznikiem. Książki gwarancyjne zostaną przekazane przez Wykonawcę Zamawiającemu w dniu podpisania Protokołu odbioru </w:t>
            </w:r>
          </w:p>
        </w:tc>
        <w:tc>
          <w:tcPr>
            <w:tcW w:w="2977" w:type="dxa"/>
            <w:tcBorders>
              <w:top w:val="single" w:sz="4" w:space="0" w:color="auto"/>
              <w:left w:val="single" w:sz="4" w:space="0" w:color="auto"/>
              <w:bottom w:val="single" w:sz="4" w:space="0" w:color="auto"/>
              <w:right w:val="single" w:sz="4" w:space="0" w:color="auto"/>
            </w:tcBorders>
          </w:tcPr>
          <w:p w14:paraId="4BF30D99" w14:textId="3ED131F1" w:rsidR="00A23936" w:rsidRPr="00A23936" w:rsidRDefault="00A23936" w:rsidP="008B6A20">
            <w:pPr>
              <w:spacing w:line="360" w:lineRule="auto"/>
              <w:jc w:val="center"/>
              <w:rPr>
                <w:rFonts w:cstheme="minorHAnsi"/>
                <w:bCs/>
                <w:sz w:val="20"/>
                <w:szCs w:val="20"/>
              </w:rPr>
            </w:pPr>
            <w:r w:rsidRPr="00A23936">
              <w:rPr>
                <w:rFonts w:cstheme="minorHAnsi"/>
                <w:sz w:val="20"/>
                <w:szCs w:val="20"/>
              </w:rPr>
              <w:t>TAK</w:t>
            </w:r>
          </w:p>
        </w:tc>
        <w:tc>
          <w:tcPr>
            <w:tcW w:w="3260" w:type="dxa"/>
            <w:vAlign w:val="center"/>
          </w:tcPr>
          <w:p w14:paraId="465D7F7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31E040D5" w14:textId="77777777" w:rsidTr="004825B5">
        <w:trPr>
          <w:trHeight w:val="336"/>
        </w:trPr>
        <w:tc>
          <w:tcPr>
            <w:tcW w:w="518" w:type="dxa"/>
            <w:shd w:val="clear" w:color="auto" w:fill="auto"/>
            <w:vAlign w:val="center"/>
          </w:tcPr>
          <w:p w14:paraId="5E85D907" w14:textId="0323EA53"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3</w:t>
            </w:r>
          </w:p>
        </w:tc>
        <w:tc>
          <w:tcPr>
            <w:tcW w:w="8686" w:type="dxa"/>
            <w:tcBorders>
              <w:top w:val="single" w:sz="4" w:space="0" w:color="auto"/>
              <w:left w:val="single" w:sz="4" w:space="0" w:color="auto"/>
              <w:bottom w:val="single" w:sz="4" w:space="0" w:color="auto"/>
              <w:right w:val="single" w:sz="4" w:space="0" w:color="auto"/>
            </w:tcBorders>
            <w:vAlign w:val="center"/>
          </w:tcPr>
          <w:p w14:paraId="4FE3D78E" w14:textId="13E11572" w:rsidR="00A23936" w:rsidRPr="00A23936" w:rsidRDefault="00A23936" w:rsidP="00A23936">
            <w:pPr>
              <w:pStyle w:val="Tekstpodstawowy"/>
              <w:rPr>
                <w:rFonts w:asciiTheme="minorHAnsi" w:hAnsiTheme="minorHAnsi" w:cstheme="minorHAnsi"/>
                <w:bCs/>
                <w:sz w:val="20"/>
              </w:rPr>
            </w:pPr>
            <w:r w:rsidRPr="00A23936">
              <w:rPr>
                <w:rFonts w:asciiTheme="minorHAnsi" w:hAnsiTheme="minorHAnsi" w:cstheme="minorHAnsi"/>
                <w:bCs/>
                <w:sz w:val="20"/>
              </w:rPr>
              <w:t>W okresie gwarancyjnym Wykonawca ponosi koszty przeglądów, napraw gwarancyjnych i części podlegających wymianie, dojazdów do Zamawiającego oraz robocizny mające związek z wykonywaniem tych czynności.</w:t>
            </w:r>
          </w:p>
        </w:tc>
        <w:tc>
          <w:tcPr>
            <w:tcW w:w="2977" w:type="dxa"/>
            <w:tcBorders>
              <w:top w:val="single" w:sz="4" w:space="0" w:color="auto"/>
              <w:left w:val="single" w:sz="4" w:space="0" w:color="auto"/>
              <w:bottom w:val="single" w:sz="4" w:space="0" w:color="auto"/>
              <w:right w:val="single" w:sz="4" w:space="0" w:color="auto"/>
            </w:tcBorders>
          </w:tcPr>
          <w:p w14:paraId="72D13FA5" w14:textId="7A75B806"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3260" w:type="dxa"/>
            <w:vAlign w:val="center"/>
          </w:tcPr>
          <w:p w14:paraId="60838DB5"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3BA6715F" w14:textId="77777777" w:rsidTr="004825B5">
        <w:trPr>
          <w:trHeight w:val="336"/>
        </w:trPr>
        <w:tc>
          <w:tcPr>
            <w:tcW w:w="518" w:type="dxa"/>
            <w:shd w:val="clear" w:color="auto" w:fill="auto"/>
            <w:vAlign w:val="center"/>
          </w:tcPr>
          <w:p w14:paraId="7D67A9E2" w14:textId="7B58103E"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4</w:t>
            </w:r>
          </w:p>
        </w:tc>
        <w:tc>
          <w:tcPr>
            <w:tcW w:w="8686" w:type="dxa"/>
            <w:tcBorders>
              <w:top w:val="single" w:sz="4" w:space="0" w:color="auto"/>
              <w:left w:val="single" w:sz="4" w:space="0" w:color="auto"/>
              <w:bottom w:val="single" w:sz="4" w:space="0" w:color="auto"/>
              <w:right w:val="single" w:sz="4" w:space="0" w:color="auto"/>
            </w:tcBorders>
            <w:vAlign w:val="center"/>
          </w:tcPr>
          <w:p w14:paraId="0CED4781" w14:textId="7C740658" w:rsidR="00A23936" w:rsidRPr="00A23936" w:rsidRDefault="00A23936" w:rsidP="00A23936">
            <w:pPr>
              <w:pStyle w:val="Tekstpodstawowy"/>
              <w:rPr>
                <w:rFonts w:asciiTheme="minorHAnsi" w:hAnsiTheme="minorHAnsi" w:cstheme="minorHAnsi"/>
                <w:bCs/>
                <w:sz w:val="20"/>
              </w:rPr>
            </w:pPr>
            <w:r w:rsidRPr="00A23936">
              <w:rPr>
                <w:rFonts w:asciiTheme="minorHAnsi" w:hAnsiTheme="minorHAnsi" w:cstheme="minorHAnsi"/>
                <w:bCs/>
                <w:sz w:val="20"/>
              </w:rPr>
              <w:t>W okresie gwarancji wszystkie przeglądy techniczne  będą wykonywane w ramach zawartej Umowy, w interwałach czasowych zgodnie z zaleceniami producenta. W związku z powyższym przy dostawie należy dostarczyć potwierdzenie za zgodność z oryginałem pisma z zaleceniami producenta dot. częstotliwości wykonywania okresowych przeglądów technicznych. Wykonanie pierwszego przeglądu technicznego liczone od daty odbioru urządzenia, kolejne cyklicznie liczone od daty poprzedniego przeglądu.</w:t>
            </w:r>
          </w:p>
        </w:tc>
        <w:tc>
          <w:tcPr>
            <w:tcW w:w="2977" w:type="dxa"/>
            <w:tcBorders>
              <w:top w:val="single" w:sz="4" w:space="0" w:color="auto"/>
              <w:left w:val="single" w:sz="4" w:space="0" w:color="auto"/>
              <w:bottom w:val="single" w:sz="4" w:space="0" w:color="auto"/>
              <w:right w:val="single" w:sz="4" w:space="0" w:color="auto"/>
            </w:tcBorders>
          </w:tcPr>
          <w:p w14:paraId="05DCD1D8" w14:textId="1121B758"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3260" w:type="dxa"/>
            <w:vAlign w:val="center"/>
          </w:tcPr>
          <w:p w14:paraId="036B04DE"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7BAEFBB" w14:textId="77777777" w:rsidTr="004825B5">
        <w:trPr>
          <w:trHeight w:val="336"/>
        </w:trPr>
        <w:tc>
          <w:tcPr>
            <w:tcW w:w="518" w:type="dxa"/>
            <w:shd w:val="clear" w:color="auto" w:fill="auto"/>
            <w:vAlign w:val="center"/>
          </w:tcPr>
          <w:p w14:paraId="4C7DB4AC" w14:textId="298B9D6B"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5</w:t>
            </w:r>
          </w:p>
        </w:tc>
        <w:tc>
          <w:tcPr>
            <w:tcW w:w="8686" w:type="dxa"/>
            <w:tcBorders>
              <w:top w:val="single" w:sz="4" w:space="0" w:color="auto"/>
              <w:left w:val="single" w:sz="4" w:space="0" w:color="auto"/>
              <w:bottom w:val="single" w:sz="4" w:space="0" w:color="auto"/>
              <w:right w:val="single" w:sz="4" w:space="0" w:color="auto"/>
            </w:tcBorders>
            <w:vAlign w:val="center"/>
          </w:tcPr>
          <w:p w14:paraId="0D890CA5" w14:textId="6C22EC75" w:rsidR="00A23936" w:rsidRPr="00A23936" w:rsidRDefault="00A23936" w:rsidP="00A23936">
            <w:pPr>
              <w:pStyle w:val="Tekstpodstawowy"/>
              <w:rPr>
                <w:rFonts w:asciiTheme="minorHAnsi" w:hAnsiTheme="minorHAnsi" w:cstheme="minorHAnsi"/>
                <w:bCs/>
                <w:sz w:val="20"/>
              </w:rPr>
            </w:pPr>
            <w:r w:rsidRPr="00A23936">
              <w:rPr>
                <w:rFonts w:asciiTheme="minorHAnsi" w:hAnsiTheme="minorHAnsi" w:cstheme="minorHAnsi"/>
                <w:bCs/>
                <w:sz w:val="20"/>
              </w:rPr>
              <w:t>Dopuszcza się dwie naprawy gwarancyjne (będące konsekwencją ukrytych wad produkcyjnych tkwiących w urządzeniu) tego samego elementu lub podzespołu w okresie gwarancji, po których dane urządzenie zostanie wymienione na nowe, wolne od wad, o tej samej klasie i nie gorszych parametrach technicznych.</w:t>
            </w:r>
          </w:p>
        </w:tc>
        <w:tc>
          <w:tcPr>
            <w:tcW w:w="2977" w:type="dxa"/>
            <w:tcBorders>
              <w:top w:val="single" w:sz="4" w:space="0" w:color="auto"/>
              <w:left w:val="single" w:sz="4" w:space="0" w:color="auto"/>
              <w:bottom w:val="single" w:sz="4" w:space="0" w:color="auto"/>
              <w:right w:val="single" w:sz="4" w:space="0" w:color="auto"/>
            </w:tcBorders>
          </w:tcPr>
          <w:p w14:paraId="5DB6C778" w14:textId="55835381"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3260" w:type="dxa"/>
            <w:vAlign w:val="center"/>
          </w:tcPr>
          <w:p w14:paraId="480F22E8"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2C8146A" w14:textId="77777777" w:rsidTr="004825B5">
        <w:trPr>
          <w:trHeight w:val="336"/>
        </w:trPr>
        <w:tc>
          <w:tcPr>
            <w:tcW w:w="518" w:type="dxa"/>
            <w:shd w:val="clear" w:color="auto" w:fill="auto"/>
            <w:vAlign w:val="center"/>
          </w:tcPr>
          <w:p w14:paraId="671D6E90" w14:textId="00C41DB9"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6</w:t>
            </w:r>
          </w:p>
        </w:tc>
        <w:tc>
          <w:tcPr>
            <w:tcW w:w="8686" w:type="dxa"/>
            <w:tcBorders>
              <w:top w:val="single" w:sz="4" w:space="0" w:color="auto"/>
              <w:left w:val="single" w:sz="4" w:space="0" w:color="auto"/>
              <w:bottom w:val="single" w:sz="4" w:space="0" w:color="auto"/>
              <w:right w:val="single" w:sz="4" w:space="0" w:color="auto"/>
            </w:tcBorders>
            <w:vAlign w:val="center"/>
          </w:tcPr>
          <w:p w14:paraId="6F276E90" w14:textId="7EB4F561" w:rsidR="00A23936" w:rsidRPr="00A23936" w:rsidRDefault="00A23936" w:rsidP="00A23936">
            <w:pPr>
              <w:pStyle w:val="Tekstpodstawowy"/>
              <w:rPr>
                <w:rFonts w:asciiTheme="minorHAnsi" w:hAnsiTheme="minorHAnsi" w:cstheme="minorHAnsi"/>
                <w:bCs/>
                <w:sz w:val="20"/>
              </w:rPr>
            </w:pPr>
            <w:r w:rsidRPr="00A23936">
              <w:rPr>
                <w:rFonts w:asciiTheme="minorHAnsi" w:hAnsiTheme="minorHAnsi" w:cstheme="minorHAnsi"/>
                <w:bCs/>
                <w:sz w:val="20"/>
              </w:rPr>
              <w:t>Maksymalny czas naprawy gwarancyjnej po przekroczeniu, którego przedłuża się gwarancję o czas przerwy w eksploatacji – 5 dni.</w:t>
            </w:r>
          </w:p>
        </w:tc>
        <w:tc>
          <w:tcPr>
            <w:tcW w:w="2977" w:type="dxa"/>
            <w:tcBorders>
              <w:top w:val="single" w:sz="4" w:space="0" w:color="auto"/>
              <w:left w:val="single" w:sz="4" w:space="0" w:color="auto"/>
              <w:bottom w:val="single" w:sz="4" w:space="0" w:color="auto"/>
              <w:right w:val="single" w:sz="4" w:space="0" w:color="auto"/>
            </w:tcBorders>
          </w:tcPr>
          <w:p w14:paraId="56C98BDD" w14:textId="2A275FF8"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3260" w:type="dxa"/>
            <w:vAlign w:val="center"/>
          </w:tcPr>
          <w:p w14:paraId="0D077960"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91DB260" w14:textId="77777777" w:rsidTr="004825B5">
        <w:trPr>
          <w:trHeight w:val="336"/>
        </w:trPr>
        <w:tc>
          <w:tcPr>
            <w:tcW w:w="518" w:type="dxa"/>
            <w:shd w:val="clear" w:color="auto" w:fill="auto"/>
            <w:vAlign w:val="center"/>
          </w:tcPr>
          <w:p w14:paraId="3EC314BF" w14:textId="33510463"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7</w:t>
            </w:r>
          </w:p>
        </w:tc>
        <w:tc>
          <w:tcPr>
            <w:tcW w:w="8686" w:type="dxa"/>
            <w:tcBorders>
              <w:top w:val="single" w:sz="4" w:space="0" w:color="auto"/>
              <w:left w:val="single" w:sz="4" w:space="0" w:color="auto"/>
              <w:bottom w:val="single" w:sz="4" w:space="0" w:color="auto"/>
              <w:right w:val="single" w:sz="4" w:space="0" w:color="auto"/>
            </w:tcBorders>
            <w:vAlign w:val="center"/>
          </w:tcPr>
          <w:p w14:paraId="5CFFB907" w14:textId="462218F0" w:rsidR="00A23936" w:rsidRPr="00A23936" w:rsidRDefault="00A23936" w:rsidP="00A23936">
            <w:pPr>
              <w:pStyle w:val="Tekstpodstawowy"/>
              <w:rPr>
                <w:rFonts w:asciiTheme="minorHAnsi" w:hAnsiTheme="minorHAnsi" w:cstheme="minorHAnsi"/>
                <w:bCs/>
                <w:sz w:val="20"/>
              </w:rPr>
            </w:pPr>
            <w:r w:rsidRPr="00A23936">
              <w:rPr>
                <w:rFonts w:asciiTheme="minorHAnsi" w:hAnsiTheme="minorHAnsi" w:cstheme="minorHAnsi"/>
                <w:sz w:val="20"/>
              </w:rPr>
              <w:t xml:space="preserve">Czas skutecznej naprawy bez użycia części zamiennych licząc od momentu zgłoszenia awarii - max 2 dni robocze </w:t>
            </w:r>
            <w:r w:rsidRPr="00A23936">
              <w:rPr>
                <w:rFonts w:asciiTheme="minorHAnsi" w:eastAsia="Tahoma" w:hAnsiTheme="minorHAnsi" w:cstheme="minorHAnsi"/>
                <w:sz w:val="20"/>
              </w:rPr>
              <w:t>rozumiane</w:t>
            </w:r>
            <w:r w:rsidRPr="00A23936">
              <w:rPr>
                <w:rFonts w:asciiTheme="minorHAnsi" w:hAnsiTheme="minorHAnsi" w:cstheme="minorHAnsi"/>
                <w:sz w:val="20"/>
              </w:rPr>
              <w:t xml:space="preserve"> jako dni od pn.-pt. z wyłączeniem dni ustawowo wolnych od pracy. Czas skutecznej naprawy z użyciem części zamiennych licząc od momentu zgłoszenia awarii - max 5 dni roboczych rozumiane jako dni od pn.-pt. z wyłączeniem dni ustawowo wolnych od pracy.</w:t>
            </w:r>
          </w:p>
        </w:tc>
        <w:tc>
          <w:tcPr>
            <w:tcW w:w="2977" w:type="dxa"/>
            <w:tcBorders>
              <w:top w:val="single" w:sz="4" w:space="0" w:color="auto"/>
              <w:left w:val="single" w:sz="4" w:space="0" w:color="auto"/>
              <w:bottom w:val="single" w:sz="4" w:space="0" w:color="auto"/>
              <w:right w:val="single" w:sz="4" w:space="0" w:color="auto"/>
            </w:tcBorders>
          </w:tcPr>
          <w:p w14:paraId="596A32FC" w14:textId="43997A58"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3260" w:type="dxa"/>
            <w:vAlign w:val="center"/>
          </w:tcPr>
          <w:p w14:paraId="5A32C78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8DB1A83" w14:textId="77777777" w:rsidTr="004825B5">
        <w:trPr>
          <w:trHeight w:val="336"/>
        </w:trPr>
        <w:tc>
          <w:tcPr>
            <w:tcW w:w="518" w:type="dxa"/>
            <w:shd w:val="clear" w:color="auto" w:fill="auto"/>
            <w:vAlign w:val="center"/>
          </w:tcPr>
          <w:p w14:paraId="4D8510F7" w14:textId="6894FAFD"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8</w:t>
            </w:r>
          </w:p>
        </w:tc>
        <w:tc>
          <w:tcPr>
            <w:tcW w:w="8686" w:type="dxa"/>
            <w:tcBorders>
              <w:top w:val="single" w:sz="4" w:space="0" w:color="auto"/>
              <w:left w:val="single" w:sz="4" w:space="0" w:color="auto"/>
              <w:bottom w:val="single" w:sz="4" w:space="0" w:color="auto"/>
              <w:right w:val="single" w:sz="4" w:space="0" w:color="auto"/>
            </w:tcBorders>
            <w:vAlign w:val="center"/>
          </w:tcPr>
          <w:p w14:paraId="366DAF3A" w14:textId="77777777" w:rsidR="00A23936" w:rsidRPr="00A23936" w:rsidRDefault="00A23936" w:rsidP="00A23936">
            <w:pPr>
              <w:autoSpaceDE w:val="0"/>
              <w:rPr>
                <w:rFonts w:asciiTheme="minorHAnsi" w:hAnsiTheme="minorHAnsi" w:cstheme="minorHAnsi"/>
                <w:sz w:val="20"/>
                <w:szCs w:val="20"/>
              </w:rPr>
            </w:pPr>
            <w:r w:rsidRPr="00A23936">
              <w:rPr>
                <w:rFonts w:asciiTheme="minorHAnsi" w:hAnsiTheme="minorHAnsi" w:cstheme="minorHAnsi"/>
                <w:sz w:val="20"/>
                <w:szCs w:val="20"/>
              </w:rPr>
              <w:t xml:space="preserve">Serwis gwarancyjny świadczony będzie przez podmiot autoryzowany przez Producenta, świadczący usługi w miejscu instalacji sprzętu lub na terenie Polski. </w:t>
            </w:r>
          </w:p>
          <w:p w14:paraId="28E80C74" w14:textId="77777777" w:rsidR="00A23936" w:rsidRPr="00A23936" w:rsidRDefault="00A23936" w:rsidP="00A23936">
            <w:pPr>
              <w:autoSpaceDE w:val="0"/>
              <w:rPr>
                <w:rFonts w:asciiTheme="minorHAnsi" w:hAnsiTheme="minorHAnsi" w:cstheme="minorHAnsi"/>
                <w:sz w:val="20"/>
                <w:szCs w:val="20"/>
              </w:rPr>
            </w:pPr>
            <w:r w:rsidRPr="00A23936">
              <w:rPr>
                <w:rFonts w:asciiTheme="minorHAnsi" w:hAnsiTheme="minorHAnsi" w:cstheme="minorHAnsi"/>
                <w:sz w:val="20"/>
                <w:szCs w:val="20"/>
              </w:rPr>
              <w:t xml:space="preserve">Zamawiający wskazuje,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 </w:t>
            </w:r>
          </w:p>
          <w:p w14:paraId="04E8BD75" w14:textId="52D20D41" w:rsidR="00A23936" w:rsidRPr="00A23936" w:rsidRDefault="00A23936" w:rsidP="00842AC4">
            <w:pPr>
              <w:autoSpaceDE w:val="0"/>
              <w:rPr>
                <w:rFonts w:asciiTheme="minorHAnsi" w:hAnsiTheme="minorHAnsi" w:cstheme="minorHAnsi"/>
                <w:sz w:val="20"/>
                <w:szCs w:val="20"/>
              </w:rPr>
            </w:pPr>
            <w:r w:rsidRPr="00A23936">
              <w:rPr>
                <w:rFonts w:asciiTheme="minorHAnsi" w:hAnsiTheme="minorHAnsi" w:cstheme="minorHAnsi"/>
                <w:sz w:val="20"/>
                <w:szCs w:val="20"/>
              </w:rPr>
              <w:t>Wykonawca gwarantuje możliwość zgłaszania awarii na infolinię serwisową, czynną 24 godziny na dobę, 365 dni w roku (nr telefonu ...................................., e-mail ....................................). Komunikacja z serwisem odbywać się będzie w języku polskim.</w:t>
            </w:r>
          </w:p>
        </w:tc>
        <w:tc>
          <w:tcPr>
            <w:tcW w:w="2977" w:type="dxa"/>
            <w:tcBorders>
              <w:top w:val="single" w:sz="4" w:space="0" w:color="auto"/>
              <w:left w:val="single" w:sz="4" w:space="0" w:color="auto"/>
              <w:bottom w:val="single" w:sz="4" w:space="0" w:color="auto"/>
              <w:right w:val="single" w:sz="4" w:space="0" w:color="auto"/>
            </w:tcBorders>
          </w:tcPr>
          <w:p w14:paraId="6FB8F04B" w14:textId="71F76638"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3260" w:type="dxa"/>
            <w:vAlign w:val="center"/>
          </w:tcPr>
          <w:p w14:paraId="24E74F54"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61FE117" w14:textId="77777777" w:rsidTr="004825B5">
        <w:trPr>
          <w:trHeight w:val="336"/>
        </w:trPr>
        <w:tc>
          <w:tcPr>
            <w:tcW w:w="518" w:type="dxa"/>
            <w:shd w:val="clear" w:color="auto" w:fill="auto"/>
            <w:vAlign w:val="center"/>
          </w:tcPr>
          <w:p w14:paraId="4A74054E" w14:textId="100AD2BA"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9</w:t>
            </w:r>
          </w:p>
        </w:tc>
        <w:tc>
          <w:tcPr>
            <w:tcW w:w="8686" w:type="dxa"/>
            <w:tcBorders>
              <w:top w:val="single" w:sz="4" w:space="0" w:color="auto"/>
              <w:left w:val="single" w:sz="4" w:space="0" w:color="auto"/>
              <w:bottom w:val="single" w:sz="4" w:space="0" w:color="auto"/>
              <w:right w:val="single" w:sz="4" w:space="0" w:color="auto"/>
            </w:tcBorders>
            <w:vAlign w:val="center"/>
          </w:tcPr>
          <w:p w14:paraId="0A42D2DC" w14:textId="77777777"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sz w:val="20"/>
                <w:szCs w:val="20"/>
              </w:rPr>
              <w:t>Dokumentacja dostarczana przy odbiorze sprzętu*:</w:t>
            </w:r>
          </w:p>
          <w:p w14:paraId="409FF89F" w14:textId="77777777"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sz w:val="20"/>
                <w:szCs w:val="20"/>
              </w:rPr>
              <w:t>-  paszport techniczny</w:t>
            </w:r>
          </w:p>
          <w:p w14:paraId="5411B62A" w14:textId="77777777"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sz w:val="20"/>
                <w:szCs w:val="20"/>
              </w:rPr>
              <w:t>-  dokument gwarancji sprzętu</w:t>
            </w:r>
          </w:p>
          <w:p w14:paraId="46865142" w14:textId="77777777"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sz w:val="20"/>
                <w:szCs w:val="20"/>
              </w:rPr>
              <w:t>-  instrukcja obsługi sprzętu w języku polskim oraz skrócona wersja instrukcji w formie elektronicznej.</w:t>
            </w:r>
          </w:p>
          <w:p w14:paraId="29E82F50" w14:textId="77777777"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sz w:val="20"/>
                <w:szCs w:val="20"/>
              </w:rPr>
              <w:t>-  certyfikat Systemu Zarządzania Jakością UE (MRD)</w:t>
            </w:r>
          </w:p>
          <w:p w14:paraId="4B6BDDD6" w14:textId="77777777"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sz w:val="20"/>
                <w:szCs w:val="20"/>
              </w:rPr>
              <w:t>- deklaracje CE</w:t>
            </w:r>
          </w:p>
          <w:p w14:paraId="5FFC6EF4" w14:textId="042A496A" w:rsidR="00A23936" w:rsidRPr="00A23936" w:rsidRDefault="00A23936" w:rsidP="00A23936">
            <w:pPr>
              <w:autoSpaceDE w:val="0"/>
              <w:rPr>
                <w:rFonts w:asciiTheme="minorHAnsi" w:hAnsiTheme="minorHAnsi" w:cstheme="minorHAnsi"/>
                <w:sz w:val="20"/>
                <w:szCs w:val="20"/>
              </w:rPr>
            </w:pPr>
            <w:r w:rsidRPr="00A23936">
              <w:rPr>
                <w:rFonts w:asciiTheme="minorHAnsi" w:hAnsiTheme="minorHAnsi" w:cstheme="minorHAnsi"/>
                <w:sz w:val="20"/>
                <w:szCs w:val="20"/>
              </w:rPr>
              <w:t>- wykaz wyrobów objętych powiadomieniem</w:t>
            </w:r>
          </w:p>
        </w:tc>
        <w:tc>
          <w:tcPr>
            <w:tcW w:w="2977" w:type="dxa"/>
            <w:tcBorders>
              <w:top w:val="single" w:sz="4" w:space="0" w:color="auto"/>
              <w:left w:val="single" w:sz="4" w:space="0" w:color="auto"/>
              <w:bottom w:val="single" w:sz="4" w:space="0" w:color="auto"/>
              <w:right w:val="single" w:sz="4" w:space="0" w:color="auto"/>
            </w:tcBorders>
          </w:tcPr>
          <w:p w14:paraId="72397CE0" w14:textId="3B1973E5"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3260" w:type="dxa"/>
            <w:vAlign w:val="center"/>
          </w:tcPr>
          <w:p w14:paraId="22788F58"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F16F2A8" w14:textId="77777777" w:rsidTr="004825B5">
        <w:trPr>
          <w:trHeight w:val="336"/>
        </w:trPr>
        <w:tc>
          <w:tcPr>
            <w:tcW w:w="518" w:type="dxa"/>
            <w:shd w:val="clear" w:color="auto" w:fill="auto"/>
            <w:vAlign w:val="center"/>
          </w:tcPr>
          <w:p w14:paraId="149CE5BD" w14:textId="5E67FA16"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10</w:t>
            </w:r>
          </w:p>
        </w:tc>
        <w:tc>
          <w:tcPr>
            <w:tcW w:w="8686" w:type="dxa"/>
            <w:tcBorders>
              <w:top w:val="single" w:sz="4" w:space="0" w:color="auto"/>
              <w:left w:val="single" w:sz="4" w:space="0" w:color="auto"/>
              <w:bottom w:val="single" w:sz="4" w:space="0" w:color="auto"/>
              <w:right w:val="single" w:sz="4" w:space="0" w:color="auto"/>
            </w:tcBorders>
            <w:vAlign w:val="center"/>
          </w:tcPr>
          <w:p w14:paraId="62264140" w14:textId="55F1FCED"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bCs/>
                <w:sz w:val="20"/>
                <w:szCs w:val="20"/>
              </w:rPr>
              <w:t>Okres zagwarantowania dostępności części zamiennych oraz materiałów zużywalnych od daty podpisania protokołu odbioru wynosi min. 10 lat.</w:t>
            </w:r>
          </w:p>
        </w:tc>
        <w:tc>
          <w:tcPr>
            <w:tcW w:w="2977" w:type="dxa"/>
            <w:tcBorders>
              <w:top w:val="single" w:sz="4" w:space="0" w:color="auto"/>
              <w:left w:val="single" w:sz="4" w:space="0" w:color="auto"/>
              <w:bottom w:val="single" w:sz="4" w:space="0" w:color="auto"/>
              <w:right w:val="single" w:sz="4" w:space="0" w:color="auto"/>
            </w:tcBorders>
          </w:tcPr>
          <w:p w14:paraId="70A219ED" w14:textId="5A7FF447"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3260" w:type="dxa"/>
            <w:vAlign w:val="center"/>
          </w:tcPr>
          <w:p w14:paraId="15C9859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1E3CC49F" w14:textId="77777777" w:rsidTr="004825B5">
        <w:trPr>
          <w:trHeight w:val="336"/>
        </w:trPr>
        <w:tc>
          <w:tcPr>
            <w:tcW w:w="518" w:type="dxa"/>
            <w:shd w:val="clear" w:color="auto" w:fill="auto"/>
            <w:vAlign w:val="center"/>
          </w:tcPr>
          <w:p w14:paraId="58FD568C" w14:textId="1C4FBDB6"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11</w:t>
            </w:r>
          </w:p>
        </w:tc>
        <w:tc>
          <w:tcPr>
            <w:tcW w:w="8686" w:type="dxa"/>
            <w:tcBorders>
              <w:top w:val="single" w:sz="4" w:space="0" w:color="auto"/>
              <w:left w:val="single" w:sz="4" w:space="0" w:color="auto"/>
              <w:bottom w:val="single" w:sz="4" w:space="0" w:color="auto"/>
              <w:right w:val="single" w:sz="4" w:space="0" w:color="auto"/>
            </w:tcBorders>
            <w:vAlign w:val="center"/>
          </w:tcPr>
          <w:p w14:paraId="09EE2BA7" w14:textId="3A2DC091" w:rsidR="00A23936" w:rsidRPr="00A23936" w:rsidRDefault="00A23936" w:rsidP="00A23936">
            <w:pPr>
              <w:tabs>
                <w:tab w:val="left" w:pos="360"/>
                <w:tab w:val="num" w:pos="720"/>
              </w:tabs>
              <w:ind w:left="72"/>
              <w:jc w:val="both"/>
              <w:rPr>
                <w:rFonts w:asciiTheme="minorHAnsi" w:hAnsiTheme="minorHAnsi" w:cstheme="minorHAnsi"/>
                <w:bCs/>
                <w:sz w:val="20"/>
                <w:szCs w:val="20"/>
              </w:rPr>
            </w:pPr>
            <w:r w:rsidRPr="00A23936">
              <w:rPr>
                <w:rFonts w:asciiTheme="minorHAnsi" w:hAnsiTheme="minorHAnsi" w:cstheme="minorHAnsi"/>
                <w:bCs/>
                <w:sz w:val="20"/>
                <w:szCs w:val="20"/>
              </w:rPr>
              <w:t>W razie wystąpienia potrzeby, Zamawiający zwróci się do Wykonawcy z prośbą o sporządzenie wykazu bieżących i okresowych zasad postępowania z urządzeniem w okresie pogwarancyjnym.</w:t>
            </w:r>
          </w:p>
        </w:tc>
        <w:tc>
          <w:tcPr>
            <w:tcW w:w="2977" w:type="dxa"/>
            <w:tcBorders>
              <w:top w:val="single" w:sz="4" w:space="0" w:color="auto"/>
              <w:left w:val="single" w:sz="4" w:space="0" w:color="auto"/>
              <w:bottom w:val="single" w:sz="4" w:space="0" w:color="auto"/>
              <w:right w:val="single" w:sz="4" w:space="0" w:color="auto"/>
            </w:tcBorders>
          </w:tcPr>
          <w:p w14:paraId="110D63A3" w14:textId="79CB2AB2"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3260" w:type="dxa"/>
            <w:vAlign w:val="center"/>
          </w:tcPr>
          <w:p w14:paraId="49B4200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078A5D8" w14:textId="77777777" w:rsidTr="004825B5">
        <w:trPr>
          <w:trHeight w:val="336"/>
        </w:trPr>
        <w:tc>
          <w:tcPr>
            <w:tcW w:w="518" w:type="dxa"/>
            <w:shd w:val="clear" w:color="auto" w:fill="auto"/>
            <w:vAlign w:val="center"/>
          </w:tcPr>
          <w:p w14:paraId="57C7A6DF" w14:textId="2F7F01BF"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12</w:t>
            </w:r>
          </w:p>
        </w:tc>
        <w:tc>
          <w:tcPr>
            <w:tcW w:w="8686" w:type="dxa"/>
            <w:tcBorders>
              <w:top w:val="single" w:sz="4" w:space="0" w:color="auto"/>
              <w:left w:val="single" w:sz="4" w:space="0" w:color="auto"/>
              <w:bottom w:val="single" w:sz="4" w:space="0" w:color="auto"/>
              <w:right w:val="single" w:sz="4" w:space="0" w:color="auto"/>
            </w:tcBorders>
            <w:vAlign w:val="center"/>
          </w:tcPr>
          <w:p w14:paraId="21599D31" w14:textId="3672D1A8" w:rsidR="00A23936" w:rsidRPr="00A23936" w:rsidRDefault="00A23936" w:rsidP="00A23936">
            <w:pPr>
              <w:tabs>
                <w:tab w:val="left" w:pos="360"/>
                <w:tab w:val="num" w:pos="720"/>
              </w:tabs>
              <w:ind w:left="72"/>
              <w:jc w:val="both"/>
              <w:rPr>
                <w:rFonts w:asciiTheme="minorHAnsi" w:hAnsiTheme="minorHAnsi" w:cstheme="minorHAnsi"/>
                <w:bCs/>
                <w:sz w:val="20"/>
                <w:szCs w:val="20"/>
              </w:rPr>
            </w:pPr>
            <w:r w:rsidRPr="00A23936">
              <w:rPr>
                <w:rFonts w:asciiTheme="minorHAnsi" w:hAnsiTheme="minorHAnsi" w:cstheme="minorHAnsi"/>
                <w:bCs/>
                <w:sz w:val="20"/>
                <w:szCs w:val="20"/>
              </w:rPr>
              <w:t>Wykonawca w przypadku wyboru jego oferty zobowiązany jest przeprowadzić szkolenie dla użytkowników przedmiotowego sprzętu (tj. personelu zatrudnionego w WWCOiT im. M. Kopernika w Łodzi.</w:t>
            </w:r>
          </w:p>
        </w:tc>
        <w:tc>
          <w:tcPr>
            <w:tcW w:w="2977" w:type="dxa"/>
            <w:tcBorders>
              <w:top w:val="single" w:sz="4" w:space="0" w:color="auto"/>
              <w:left w:val="single" w:sz="4" w:space="0" w:color="auto"/>
              <w:bottom w:val="single" w:sz="4" w:space="0" w:color="auto"/>
              <w:right w:val="single" w:sz="4" w:space="0" w:color="auto"/>
            </w:tcBorders>
          </w:tcPr>
          <w:p w14:paraId="05F03506" w14:textId="0231E5E1"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3260" w:type="dxa"/>
            <w:vAlign w:val="center"/>
          </w:tcPr>
          <w:p w14:paraId="6B2EE0F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AB0B6B2" w14:textId="77777777" w:rsidTr="004825B5">
        <w:trPr>
          <w:trHeight w:val="336"/>
        </w:trPr>
        <w:tc>
          <w:tcPr>
            <w:tcW w:w="518" w:type="dxa"/>
            <w:shd w:val="clear" w:color="auto" w:fill="auto"/>
            <w:vAlign w:val="center"/>
          </w:tcPr>
          <w:p w14:paraId="67EAD462" w14:textId="485DB656"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13</w:t>
            </w:r>
          </w:p>
        </w:tc>
        <w:tc>
          <w:tcPr>
            <w:tcW w:w="8686" w:type="dxa"/>
            <w:tcBorders>
              <w:top w:val="single" w:sz="4" w:space="0" w:color="auto"/>
              <w:left w:val="single" w:sz="4" w:space="0" w:color="auto"/>
              <w:bottom w:val="single" w:sz="4" w:space="0" w:color="auto"/>
              <w:right w:val="single" w:sz="4" w:space="0" w:color="auto"/>
            </w:tcBorders>
            <w:vAlign w:val="center"/>
          </w:tcPr>
          <w:p w14:paraId="4E28DBC1" w14:textId="77777777" w:rsidR="00A23936" w:rsidRPr="00A23936" w:rsidRDefault="00A23936" w:rsidP="00A23936">
            <w:pPr>
              <w:pStyle w:val="Tekstpodstawowy"/>
              <w:spacing w:line="256" w:lineRule="auto"/>
              <w:jc w:val="left"/>
              <w:rPr>
                <w:rFonts w:asciiTheme="minorHAnsi" w:hAnsiTheme="minorHAnsi" w:cstheme="minorHAnsi"/>
                <w:iCs/>
                <w:kern w:val="2"/>
                <w:sz w:val="20"/>
                <w14:ligatures w14:val="standardContextual"/>
              </w:rPr>
            </w:pPr>
            <w:r w:rsidRPr="00A23936">
              <w:rPr>
                <w:rFonts w:asciiTheme="minorHAnsi" w:hAnsiTheme="minorHAnsi" w:cstheme="minorHAnsi"/>
                <w:iCs/>
                <w:kern w:val="2"/>
                <w:sz w:val="20"/>
                <w14:ligatures w14:val="standardContextual"/>
              </w:rPr>
              <w:t>Autoryzowany serwis gwarancyjny świadczony na warunkach z pkt 8 na terenie RP  i autoryzowany  serwis pogwarancyjny świadczony na terenie RP świadczony będzie przez podmiot autoryzowany przez Producenta, świadczący usługi w miejscu instalacji sprzętu lub na terenie Polski. Komunikacja z serwisem odbywać się będzie w języku polskim.</w:t>
            </w:r>
          </w:p>
          <w:p w14:paraId="10836524" w14:textId="77777777" w:rsidR="00A23936" w:rsidRPr="00A23936" w:rsidRDefault="00A23936" w:rsidP="00A23936">
            <w:pPr>
              <w:pStyle w:val="Tekstpodstawowy"/>
              <w:spacing w:line="256" w:lineRule="auto"/>
              <w:jc w:val="left"/>
              <w:rPr>
                <w:rFonts w:asciiTheme="minorHAnsi" w:hAnsiTheme="minorHAnsi" w:cstheme="minorHAnsi"/>
                <w:iCs/>
                <w:color w:val="000000"/>
                <w:kern w:val="2"/>
                <w:sz w:val="20"/>
                <w14:ligatures w14:val="standardContextual"/>
              </w:rPr>
            </w:pPr>
            <w:r w:rsidRPr="00A23936">
              <w:rPr>
                <w:rFonts w:asciiTheme="minorHAnsi" w:hAnsiTheme="minorHAnsi" w:cstheme="minorHAnsi"/>
                <w:iCs/>
                <w:color w:val="000000"/>
                <w:kern w:val="2"/>
                <w:sz w:val="20"/>
                <w14:ligatures w14:val="standardContextual"/>
              </w:rPr>
              <w:t>W przypadku, gdy w toku realizacji usług serwisowych dojdzie do dostępu do danych osobowych przetwarzanych w urządzeniu, autoryzowany serwis oraz jego ewentualni podwykonawcy będą działać jako podmioty przetwarzające i przed rozpoczęciem świadczenia usług zobowiązani będą do zawarcia ze Szpitalem umowy powierzenia przetwarzania danych osobowych na zasadach określonych w §12 umowy , przy czym Wykonawca ponosi pełną odpowiedzialność za działania i zaniechania serwisu oraz jego podwykonawców w tym zakresie.</w:t>
            </w:r>
          </w:p>
          <w:p w14:paraId="36E2AAF7" w14:textId="5F535146" w:rsidR="00A23936" w:rsidRPr="00842AC4" w:rsidRDefault="00A23936" w:rsidP="00842AC4">
            <w:pPr>
              <w:pStyle w:val="Tekstpodstawowy"/>
              <w:spacing w:line="256" w:lineRule="auto"/>
              <w:jc w:val="left"/>
              <w:rPr>
                <w:rFonts w:asciiTheme="minorHAnsi" w:hAnsiTheme="minorHAnsi" w:cstheme="minorHAnsi"/>
                <w:iCs/>
                <w:kern w:val="2"/>
                <w:sz w:val="20"/>
                <w14:ligatures w14:val="standardContextual"/>
              </w:rPr>
            </w:pPr>
            <w:r w:rsidRPr="00A23936">
              <w:rPr>
                <w:rFonts w:asciiTheme="minorHAnsi" w:hAnsiTheme="minorHAnsi" w:cstheme="minorHAnsi"/>
                <w:b/>
                <w:bCs/>
                <w:kern w:val="2"/>
                <w:sz w:val="20"/>
                <w:u w:val="single"/>
                <w14:ligatures w14:val="standardContextual"/>
              </w:rPr>
              <w:t>W przypadku awarii / uszkodzenia dysku twardego uszkodzony dysk zostaje w jednostce Zamawiającego - w zamian Wykonawca dostarcza fabrycznie nowy dysk do siedziby Zamawiającego</w:t>
            </w:r>
          </w:p>
        </w:tc>
        <w:tc>
          <w:tcPr>
            <w:tcW w:w="2977" w:type="dxa"/>
            <w:tcBorders>
              <w:top w:val="single" w:sz="4" w:space="0" w:color="auto"/>
              <w:left w:val="single" w:sz="4" w:space="0" w:color="auto"/>
              <w:bottom w:val="single" w:sz="4" w:space="0" w:color="auto"/>
              <w:right w:val="single" w:sz="4" w:space="0" w:color="auto"/>
            </w:tcBorders>
          </w:tcPr>
          <w:p w14:paraId="30C586C5" w14:textId="4F4C9BEA"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3260" w:type="dxa"/>
            <w:vAlign w:val="center"/>
          </w:tcPr>
          <w:p w14:paraId="24D00085" w14:textId="77777777" w:rsidR="00A23936" w:rsidRPr="00A23936" w:rsidRDefault="00A23936" w:rsidP="00A23936">
            <w:pPr>
              <w:pStyle w:val="Tekstpodstawowy"/>
              <w:jc w:val="left"/>
              <w:rPr>
                <w:rFonts w:asciiTheme="minorHAnsi" w:hAnsiTheme="minorHAnsi" w:cstheme="minorHAnsi"/>
                <w:b/>
                <w:bCs/>
                <w:i/>
                <w:sz w:val="20"/>
              </w:rPr>
            </w:pPr>
          </w:p>
        </w:tc>
      </w:tr>
    </w:tbl>
    <w:p w14:paraId="6F721A5D" w14:textId="77777777" w:rsidR="00B61689" w:rsidRPr="00A23936" w:rsidRDefault="00B61689" w:rsidP="000A6993">
      <w:pPr>
        <w:ind w:left="1276" w:hanging="1276"/>
        <w:jc w:val="both"/>
        <w:rPr>
          <w:rFonts w:asciiTheme="minorHAnsi" w:hAnsiTheme="minorHAnsi" w:cstheme="minorHAnsi"/>
          <w:b/>
          <w:bCs/>
          <w:sz w:val="20"/>
          <w:szCs w:val="20"/>
        </w:rPr>
      </w:pPr>
    </w:p>
    <w:p w14:paraId="7B80FABF" w14:textId="6EA79CE8" w:rsidR="00985A9C" w:rsidRPr="00A23936" w:rsidRDefault="00985A9C" w:rsidP="00985A9C">
      <w:pPr>
        <w:rPr>
          <w:rFonts w:asciiTheme="minorHAnsi" w:hAnsiTheme="minorHAnsi" w:cstheme="minorHAnsi"/>
          <w:sz w:val="20"/>
          <w:szCs w:val="20"/>
        </w:rPr>
      </w:pPr>
    </w:p>
    <w:sectPr w:rsidR="00985A9C" w:rsidRPr="00A23936" w:rsidSect="00EF6C3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4E483" w14:textId="77777777" w:rsidR="00EF6C37" w:rsidRDefault="00EF6C37" w:rsidP="00EF62FB">
      <w:r>
        <w:separator/>
      </w:r>
    </w:p>
  </w:endnote>
  <w:endnote w:type="continuationSeparator" w:id="0">
    <w:p w14:paraId="735EF41A" w14:textId="77777777" w:rsidR="00EF6C37" w:rsidRDefault="00EF6C37" w:rsidP="00EF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SST Condensed">
    <w:altName w:val="Calibri"/>
    <w:panose1 w:val="00000000000000000000"/>
    <w:charset w:val="EE"/>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F562" w14:textId="77777777" w:rsidR="005F5F54" w:rsidRPr="00EF62FB" w:rsidRDefault="005F5F54" w:rsidP="00EF62FB">
    <w:pPr>
      <w:tabs>
        <w:tab w:val="center" w:pos="4536"/>
        <w:tab w:val="right" w:pos="9639"/>
      </w:tabs>
      <w:suppressAutoHyphens/>
      <w:spacing w:line="100" w:lineRule="atLeast"/>
      <w:jc w:val="right"/>
      <w:rPr>
        <w:szCs w:val="20"/>
        <w:lang w:eastAsia="ar-SA"/>
      </w:rPr>
    </w:pPr>
    <w:r w:rsidRPr="00EF62FB">
      <w:rPr>
        <w:rFonts w:ascii="Cambria" w:hAnsi="Cambria" w:cs="Arial"/>
        <w:b/>
        <w:i/>
        <w:iCs/>
        <w:color w:val="FF0000"/>
        <w:sz w:val="22"/>
        <w:szCs w:val="22"/>
        <w:lang w:eastAsia="ar-SA"/>
      </w:rPr>
      <w:t>Formularz należy podpisać kwalifikowanym podpisem elektronicznym</w:t>
    </w:r>
  </w:p>
  <w:p w14:paraId="198381D4" w14:textId="77777777" w:rsidR="005F5F54" w:rsidRDefault="005F5F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0809C" w14:textId="77777777" w:rsidR="00EF6C37" w:rsidRDefault="00EF6C37" w:rsidP="00EF62FB">
      <w:r>
        <w:separator/>
      </w:r>
    </w:p>
  </w:footnote>
  <w:footnote w:type="continuationSeparator" w:id="0">
    <w:p w14:paraId="123268D0" w14:textId="77777777" w:rsidR="00EF6C37" w:rsidRDefault="00EF6C37" w:rsidP="00EF6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4"/>
    <w:multiLevelType w:val="singleLevel"/>
    <w:tmpl w:val="00000004"/>
    <w:name w:val="WW8Num5"/>
    <w:lvl w:ilvl="0">
      <w:start w:val="1"/>
      <w:numFmt w:val="bullet"/>
      <w:lvlText w:val=""/>
      <w:lvlJc w:val="left"/>
      <w:pPr>
        <w:tabs>
          <w:tab w:val="num" w:pos="0"/>
        </w:tabs>
        <w:ind w:left="720" w:hanging="360"/>
      </w:pPr>
      <w:rPr>
        <w:rFonts w:ascii="Symbol" w:hAnsi="Symbol" w:cs="Symbol"/>
        <w:lang w:val="pl-PL"/>
      </w:rPr>
    </w:lvl>
  </w:abstractNum>
  <w:abstractNum w:abstractNumId="2" w15:restartNumberingAfterBreak="0">
    <w:nsid w:val="04C536CF"/>
    <w:multiLevelType w:val="hybridMultilevel"/>
    <w:tmpl w:val="33F6F0AE"/>
    <w:lvl w:ilvl="0" w:tplc="CE8C5A5C">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752A2B"/>
    <w:multiLevelType w:val="multilevel"/>
    <w:tmpl w:val="D05838A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19B14E4F"/>
    <w:multiLevelType w:val="multilevel"/>
    <w:tmpl w:val="03BA5A3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1A1D139A"/>
    <w:multiLevelType w:val="multilevel"/>
    <w:tmpl w:val="613832C8"/>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505429"/>
    <w:multiLevelType w:val="multilevel"/>
    <w:tmpl w:val="EB048E0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21317F4B"/>
    <w:multiLevelType w:val="multilevel"/>
    <w:tmpl w:val="771E455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35C9172A"/>
    <w:multiLevelType w:val="multilevel"/>
    <w:tmpl w:val="D88644F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50DE0836"/>
    <w:multiLevelType w:val="multilevel"/>
    <w:tmpl w:val="798A35E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56B4052B"/>
    <w:multiLevelType w:val="hybridMultilevel"/>
    <w:tmpl w:val="4AC4D950"/>
    <w:lvl w:ilvl="0" w:tplc="E62CB6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76C092D"/>
    <w:multiLevelType w:val="hybridMultilevel"/>
    <w:tmpl w:val="E0BE7CC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7B16BE9"/>
    <w:multiLevelType w:val="hybridMultilevel"/>
    <w:tmpl w:val="9E000D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C603FDD"/>
    <w:multiLevelType w:val="multilevel"/>
    <w:tmpl w:val="8D1AB7F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941715886">
    <w:abstractNumId w:val="12"/>
  </w:num>
  <w:num w:numId="2" w16cid:durableId="273558269">
    <w:abstractNumId w:val="10"/>
  </w:num>
  <w:num w:numId="3" w16cid:durableId="1443837824">
    <w:abstractNumId w:val="11"/>
  </w:num>
  <w:num w:numId="4" w16cid:durableId="146945376">
    <w:abstractNumId w:val="2"/>
  </w:num>
  <w:num w:numId="5" w16cid:durableId="2013606205">
    <w:abstractNumId w:val="5"/>
  </w:num>
  <w:num w:numId="6" w16cid:durableId="843402828">
    <w:abstractNumId w:val="13"/>
  </w:num>
  <w:num w:numId="7" w16cid:durableId="227083221">
    <w:abstractNumId w:val="8"/>
  </w:num>
  <w:num w:numId="8" w16cid:durableId="861093286">
    <w:abstractNumId w:val="3"/>
  </w:num>
  <w:num w:numId="9" w16cid:durableId="1545869944">
    <w:abstractNumId w:val="4"/>
  </w:num>
  <w:num w:numId="10" w16cid:durableId="363098865">
    <w:abstractNumId w:val="7"/>
  </w:num>
  <w:num w:numId="11" w16cid:durableId="1312633603">
    <w:abstractNumId w:val="9"/>
  </w:num>
  <w:num w:numId="12" w16cid:durableId="63052357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F52"/>
    <w:rsid w:val="00032633"/>
    <w:rsid w:val="000326A8"/>
    <w:rsid w:val="000352C8"/>
    <w:rsid w:val="0004082B"/>
    <w:rsid w:val="000430DD"/>
    <w:rsid w:val="00044396"/>
    <w:rsid w:val="00065854"/>
    <w:rsid w:val="0007088E"/>
    <w:rsid w:val="00074556"/>
    <w:rsid w:val="00077250"/>
    <w:rsid w:val="000A4636"/>
    <w:rsid w:val="000A49F8"/>
    <w:rsid w:val="000A66E5"/>
    <w:rsid w:val="000A6993"/>
    <w:rsid w:val="000A7862"/>
    <w:rsid w:val="000D0AD0"/>
    <w:rsid w:val="000E67A6"/>
    <w:rsid w:val="000F4DA4"/>
    <w:rsid w:val="00102BE5"/>
    <w:rsid w:val="00105076"/>
    <w:rsid w:val="0012048D"/>
    <w:rsid w:val="00125D86"/>
    <w:rsid w:val="00130A48"/>
    <w:rsid w:val="00135993"/>
    <w:rsid w:val="0014449E"/>
    <w:rsid w:val="001867CF"/>
    <w:rsid w:val="001D5EC0"/>
    <w:rsid w:val="001E2B0C"/>
    <w:rsid w:val="001E7044"/>
    <w:rsid w:val="0020033D"/>
    <w:rsid w:val="00200F03"/>
    <w:rsid w:val="00216350"/>
    <w:rsid w:val="0021763B"/>
    <w:rsid w:val="00226B3A"/>
    <w:rsid w:val="002372F7"/>
    <w:rsid w:val="00245F52"/>
    <w:rsid w:val="002562A4"/>
    <w:rsid w:val="00282DC3"/>
    <w:rsid w:val="0028357C"/>
    <w:rsid w:val="00297D3E"/>
    <w:rsid w:val="002A7E0E"/>
    <w:rsid w:val="002B11E4"/>
    <w:rsid w:val="002D21EA"/>
    <w:rsid w:val="002E1518"/>
    <w:rsid w:val="003043B8"/>
    <w:rsid w:val="003154C3"/>
    <w:rsid w:val="003170D3"/>
    <w:rsid w:val="00322BEF"/>
    <w:rsid w:val="0032460B"/>
    <w:rsid w:val="00324B5B"/>
    <w:rsid w:val="003273D6"/>
    <w:rsid w:val="00331157"/>
    <w:rsid w:val="00332682"/>
    <w:rsid w:val="00387E91"/>
    <w:rsid w:val="003A26B8"/>
    <w:rsid w:val="003D30F5"/>
    <w:rsid w:val="003D4FD0"/>
    <w:rsid w:val="003D6DB2"/>
    <w:rsid w:val="003F00E1"/>
    <w:rsid w:val="003F2D4B"/>
    <w:rsid w:val="003F6900"/>
    <w:rsid w:val="00400105"/>
    <w:rsid w:val="004065F5"/>
    <w:rsid w:val="00406B67"/>
    <w:rsid w:val="00407BAD"/>
    <w:rsid w:val="00420DC5"/>
    <w:rsid w:val="004215C3"/>
    <w:rsid w:val="004429BF"/>
    <w:rsid w:val="004677CE"/>
    <w:rsid w:val="004822F8"/>
    <w:rsid w:val="00484187"/>
    <w:rsid w:val="00484570"/>
    <w:rsid w:val="0048702E"/>
    <w:rsid w:val="00492DB9"/>
    <w:rsid w:val="004B1F46"/>
    <w:rsid w:val="004C51BE"/>
    <w:rsid w:val="004E0B2A"/>
    <w:rsid w:val="004E1C3F"/>
    <w:rsid w:val="004E674A"/>
    <w:rsid w:val="004F19BE"/>
    <w:rsid w:val="004F77C7"/>
    <w:rsid w:val="00515190"/>
    <w:rsid w:val="00515A4A"/>
    <w:rsid w:val="00521BC2"/>
    <w:rsid w:val="00523797"/>
    <w:rsid w:val="00526B91"/>
    <w:rsid w:val="00543DCB"/>
    <w:rsid w:val="00567701"/>
    <w:rsid w:val="00567BF3"/>
    <w:rsid w:val="00575084"/>
    <w:rsid w:val="00581ED9"/>
    <w:rsid w:val="0058318B"/>
    <w:rsid w:val="00590777"/>
    <w:rsid w:val="005A0D34"/>
    <w:rsid w:val="005A55F7"/>
    <w:rsid w:val="005A7D91"/>
    <w:rsid w:val="005C044B"/>
    <w:rsid w:val="005D5794"/>
    <w:rsid w:val="005D6934"/>
    <w:rsid w:val="005F5F54"/>
    <w:rsid w:val="00601AA4"/>
    <w:rsid w:val="00606F23"/>
    <w:rsid w:val="00633E5B"/>
    <w:rsid w:val="006574AB"/>
    <w:rsid w:val="00664042"/>
    <w:rsid w:val="00666973"/>
    <w:rsid w:val="006978C9"/>
    <w:rsid w:val="006A2D86"/>
    <w:rsid w:val="006E7C16"/>
    <w:rsid w:val="007047EA"/>
    <w:rsid w:val="007147DC"/>
    <w:rsid w:val="0075139F"/>
    <w:rsid w:val="00752E8B"/>
    <w:rsid w:val="007632C1"/>
    <w:rsid w:val="00770C77"/>
    <w:rsid w:val="00776AEE"/>
    <w:rsid w:val="0079304B"/>
    <w:rsid w:val="0079571E"/>
    <w:rsid w:val="007C0D7A"/>
    <w:rsid w:val="00823431"/>
    <w:rsid w:val="00832890"/>
    <w:rsid w:val="00842AC4"/>
    <w:rsid w:val="0086124F"/>
    <w:rsid w:val="0086754A"/>
    <w:rsid w:val="00894121"/>
    <w:rsid w:val="00894774"/>
    <w:rsid w:val="008B5141"/>
    <w:rsid w:val="008B6A20"/>
    <w:rsid w:val="008C6680"/>
    <w:rsid w:val="008F1AEC"/>
    <w:rsid w:val="00925F4A"/>
    <w:rsid w:val="009362C4"/>
    <w:rsid w:val="009451C8"/>
    <w:rsid w:val="00950FC1"/>
    <w:rsid w:val="00967733"/>
    <w:rsid w:val="009706A7"/>
    <w:rsid w:val="00985A9C"/>
    <w:rsid w:val="00986D0A"/>
    <w:rsid w:val="00987AFF"/>
    <w:rsid w:val="009A6E48"/>
    <w:rsid w:val="009B77C8"/>
    <w:rsid w:val="009C2BCD"/>
    <w:rsid w:val="009D1716"/>
    <w:rsid w:val="00A03463"/>
    <w:rsid w:val="00A12911"/>
    <w:rsid w:val="00A1539C"/>
    <w:rsid w:val="00A155E4"/>
    <w:rsid w:val="00A23936"/>
    <w:rsid w:val="00A27AA9"/>
    <w:rsid w:val="00A6653A"/>
    <w:rsid w:val="00A67E29"/>
    <w:rsid w:val="00A72E85"/>
    <w:rsid w:val="00A753AE"/>
    <w:rsid w:val="00A96476"/>
    <w:rsid w:val="00AB3A8F"/>
    <w:rsid w:val="00AC4023"/>
    <w:rsid w:val="00B078D8"/>
    <w:rsid w:val="00B40A4F"/>
    <w:rsid w:val="00B44033"/>
    <w:rsid w:val="00B61689"/>
    <w:rsid w:val="00B745CE"/>
    <w:rsid w:val="00B8211C"/>
    <w:rsid w:val="00B92A84"/>
    <w:rsid w:val="00B952F9"/>
    <w:rsid w:val="00BC15D8"/>
    <w:rsid w:val="00BE1E99"/>
    <w:rsid w:val="00BF3771"/>
    <w:rsid w:val="00C3508D"/>
    <w:rsid w:val="00C41D63"/>
    <w:rsid w:val="00C468A1"/>
    <w:rsid w:val="00C5450B"/>
    <w:rsid w:val="00C5673C"/>
    <w:rsid w:val="00C70366"/>
    <w:rsid w:val="00C730E0"/>
    <w:rsid w:val="00C84A14"/>
    <w:rsid w:val="00C9632B"/>
    <w:rsid w:val="00CC3541"/>
    <w:rsid w:val="00CC4B5F"/>
    <w:rsid w:val="00CD5A9E"/>
    <w:rsid w:val="00CE0810"/>
    <w:rsid w:val="00CE71C9"/>
    <w:rsid w:val="00D21A53"/>
    <w:rsid w:val="00D25701"/>
    <w:rsid w:val="00D3581A"/>
    <w:rsid w:val="00D40035"/>
    <w:rsid w:val="00D4427A"/>
    <w:rsid w:val="00D56CF4"/>
    <w:rsid w:val="00D62870"/>
    <w:rsid w:val="00D63292"/>
    <w:rsid w:val="00D654B5"/>
    <w:rsid w:val="00D7192C"/>
    <w:rsid w:val="00D84E0F"/>
    <w:rsid w:val="00DC4498"/>
    <w:rsid w:val="00DE56C8"/>
    <w:rsid w:val="00DE6C1B"/>
    <w:rsid w:val="00E01604"/>
    <w:rsid w:val="00E2262D"/>
    <w:rsid w:val="00E45235"/>
    <w:rsid w:val="00E83C8E"/>
    <w:rsid w:val="00ED413F"/>
    <w:rsid w:val="00EE2FF1"/>
    <w:rsid w:val="00EF62FB"/>
    <w:rsid w:val="00EF6C37"/>
    <w:rsid w:val="00F2600D"/>
    <w:rsid w:val="00F350D8"/>
    <w:rsid w:val="00F5616C"/>
    <w:rsid w:val="00F60E85"/>
    <w:rsid w:val="00F64A7B"/>
    <w:rsid w:val="00F81916"/>
    <w:rsid w:val="00F82033"/>
    <w:rsid w:val="00F8548C"/>
    <w:rsid w:val="00FA4CF1"/>
    <w:rsid w:val="00FC5C07"/>
    <w:rsid w:val="00FE2F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B0C99"/>
  <w15:docId w15:val="{112CA02B-EA25-4735-886F-1DE2997F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5F5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664042"/>
    <w:pPr>
      <w:keepNext/>
      <w:outlineLvl w:val="0"/>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Regulacje,definicje,moj body text,numerowany,wypunktowanie,bt,b,(F2),Char Znak"/>
    <w:basedOn w:val="Normalny"/>
    <w:link w:val="TekstpodstawowyZnak1"/>
    <w:qFormat/>
    <w:rsid w:val="00245F52"/>
    <w:pPr>
      <w:jc w:val="both"/>
    </w:pPr>
    <w:rPr>
      <w:rFonts w:ascii="Arial" w:hAnsi="Arial"/>
      <w:szCs w:val="20"/>
    </w:rPr>
  </w:style>
  <w:style w:type="character" w:customStyle="1" w:styleId="TekstpodstawowyZnak">
    <w:name w:val="Tekst podstawowy Znak"/>
    <w:aliases w:val="Regulacje Znak1,definicje Znak1,moj body text Znak1,numerowany Znak1,wypunktowanie Znak1,bt Znak1,b Znak1,(F2) Znak1,Char Znak Znak1"/>
    <w:basedOn w:val="Domylnaczcionkaakapitu"/>
    <w:rsid w:val="00245F52"/>
    <w:rPr>
      <w:rFonts w:ascii="Times New Roman" w:eastAsia="Times New Roman" w:hAnsi="Times New Roman" w:cs="Times New Roman"/>
      <w:sz w:val="24"/>
      <w:szCs w:val="24"/>
      <w:lang w:eastAsia="pl-PL"/>
    </w:rPr>
  </w:style>
  <w:style w:type="paragraph" w:styleId="Akapitzlist">
    <w:name w:val="List Paragraph"/>
    <w:aliases w:val="normalny tekst,Akapit z listą3,Obiekt,BulletC,Akapit z listą31,NOWY,Akapit z listą32,List Paragraph,CW_Lista,Akapit z listą2,Numerowanie,Akapit z listą BS,sw tekst,Kolorowa lista — akcent 11,Podsis rysunku,Wypunktowanie,Normal2,Normal,L1"/>
    <w:basedOn w:val="Normalny"/>
    <w:link w:val="AkapitzlistZnak"/>
    <w:uiPriority w:val="34"/>
    <w:qFormat/>
    <w:rsid w:val="00245F52"/>
    <w:pPr>
      <w:ind w:left="708"/>
    </w:p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245F52"/>
    <w:rPr>
      <w:rFonts w:ascii="Times New Roman" w:eastAsia="Times New Roman" w:hAnsi="Times New Roman" w:cs="Times New Roman"/>
      <w:sz w:val="24"/>
      <w:szCs w:val="24"/>
      <w:lang w:eastAsia="pl-PL"/>
    </w:rPr>
  </w:style>
  <w:style w:type="character" w:customStyle="1" w:styleId="TekstpodstawowyZnak1">
    <w:name w:val="Tekst podstawowy Znak1"/>
    <w:aliases w:val="Regulacje Znak,definicje Znak,moj body text Znak,numerowany Znak,wypunktowanie Znak,bt Znak,b Znak,(F2) Znak,Char Znak Znak"/>
    <w:basedOn w:val="Domylnaczcionkaakapitu"/>
    <w:link w:val="Tekstpodstawowy"/>
    <w:rsid w:val="00245F52"/>
    <w:rPr>
      <w:rFonts w:ascii="Arial" w:eastAsia="Times New Roman" w:hAnsi="Arial" w:cs="Times New Roman"/>
      <w:sz w:val="24"/>
      <w:szCs w:val="20"/>
      <w:lang w:eastAsia="pl-PL"/>
    </w:rPr>
  </w:style>
  <w:style w:type="paragraph" w:customStyle="1" w:styleId="Default">
    <w:name w:val="Default"/>
    <w:rsid w:val="00245F52"/>
    <w:pPr>
      <w:autoSpaceDE w:val="0"/>
      <w:autoSpaceDN w:val="0"/>
      <w:adjustRightInd w:val="0"/>
      <w:spacing w:after="0" w:line="240" w:lineRule="auto"/>
    </w:pPr>
    <w:rPr>
      <w:rFonts w:ascii="Trebuchet MS" w:eastAsia="Calibri" w:hAnsi="Trebuchet MS" w:cs="Trebuchet MS"/>
      <w:color w:val="000000"/>
      <w:sz w:val="24"/>
      <w:szCs w:val="24"/>
      <w:lang w:eastAsia="pl-PL"/>
    </w:rPr>
  </w:style>
  <w:style w:type="paragraph" w:styleId="Nagwek">
    <w:name w:val="header"/>
    <w:basedOn w:val="Normalny"/>
    <w:link w:val="NagwekZnak"/>
    <w:unhideWhenUsed/>
    <w:rsid w:val="00EF62FB"/>
    <w:pPr>
      <w:tabs>
        <w:tab w:val="center" w:pos="4536"/>
        <w:tab w:val="right" w:pos="9072"/>
      </w:tabs>
    </w:pPr>
  </w:style>
  <w:style w:type="character" w:customStyle="1" w:styleId="NagwekZnak">
    <w:name w:val="Nagłówek Znak"/>
    <w:basedOn w:val="Domylnaczcionkaakapitu"/>
    <w:link w:val="Nagwek"/>
    <w:uiPriority w:val="99"/>
    <w:rsid w:val="00EF62F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F62FB"/>
    <w:pPr>
      <w:tabs>
        <w:tab w:val="center" w:pos="4536"/>
        <w:tab w:val="right" w:pos="9072"/>
      </w:tabs>
    </w:pPr>
  </w:style>
  <w:style w:type="character" w:customStyle="1" w:styleId="StopkaZnak">
    <w:name w:val="Stopka Znak"/>
    <w:basedOn w:val="Domylnaczcionkaakapitu"/>
    <w:link w:val="Stopka"/>
    <w:uiPriority w:val="99"/>
    <w:rsid w:val="00EF62F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9632B"/>
    <w:rPr>
      <w:rFonts w:ascii="Tahoma" w:hAnsi="Tahoma" w:cs="Tahoma"/>
      <w:sz w:val="16"/>
      <w:szCs w:val="16"/>
    </w:rPr>
  </w:style>
  <w:style w:type="character" w:customStyle="1" w:styleId="TekstdymkaZnak">
    <w:name w:val="Tekst dymka Znak"/>
    <w:basedOn w:val="Domylnaczcionkaakapitu"/>
    <w:link w:val="Tekstdymka"/>
    <w:uiPriority w:val="99"/>
    <w:semiHidden/>
    <w:rsid w:val="00C9632B"/>
    <w:rPr>
      <w:rFonts w:ascii="Tahoma" w:eastAsia="Times New Roman" w:hAnsi="Tahoma" w:cs="Tahoma"/>
      <w:sz w:val="16"/>
      <w:szCs w:val="16"/>
      <w:lang w:eastAsia="pl-PL"/>
    </w:rPr>
  </w:style>
  <w:style w:type="character" w:customStyle="1" w:styleId="Nagwek1Znak">
    <w:name w:val="Nagłówek 1 Znak"/>
    <w:basedOn w:val="Domylnaczcionkaakapitu"/>
    <w:link w:val="Nagwek1"/>
    <w:uiPriority w:val="9"/>
    <w:rsid w:val="00664042"/>
    <w:rPr>
      <w:rFonts w:ascii="Times New Roman" w:eastAsia="Times New Roman" w:hAnsi="Times New Roman" w:cs="Times New Roman"/>
      <w:sz w:val="24"/>
      <w:szCs w:val="24"/>
      <w:lang w:val="x-none" w:eastAsia="x-none"/>
    </w:rPr>
  </w:style>
  <w:style w:type="paragraph" w:styleId="NormalnyWeb">
    <w:name w:val="Normal (Web)"/>
    <w:basedOn w:val="Normalny"/>
    <w:uiPriority w:val="99"/>
    <w:semiHidden/>
    <w:unhideWhenUsed/>
    <w:rsid w:val="00CC3541"/>
    <w:pPr>
      <w:spacing w:before="100" w:beforeAutospacing="1" w:after="100" w:afterAutospacing="1"/>
    </w:pPr>
  </w:style>
  <w:style w:type="character" w:customStyle="1" w:styleId="Teksttreci">
    <w:name w:val="Tekst treści_"/>
    <w:link w:val="Teksttreci0"/>
    <w:uiPriority w:val="99"/>
    <w:locked/>
    <w:rsid w:val="00CC3541"/>
    <w:rPr>
      <w:sz w:val="17"/>
      <w:shd w:val="clear" w:color="auto" w:fill="FFFFFF"/>
    </w:rPr>
  </w:style>
  <w:style w:type="paragraph" w:customStyle="1" w:styleId="Teksttreci0">
    <w:name w:val="Tekst treści"/>
    <w:basedOn w:val="Normalny"/>
    <w:link w:val="Teksttreci"/>
    <w:uiPriority w:val="99"/>
    <w:rsid w:val="00CC3541"/>
    <w:pPr>
      <w:shd w:val="clear" w:color="auto" w:fill="FFFFFF"/>
      <w:spacing w:line="240" w:lineRule="atLeast"/>
    </w:pPr>
    <w:rPr>
      <w:rFonts w:asciiTheme="minorHAnsi" w:eastAsiaTheme="minorHAnsi" w:hAnsiTheme="minorHAnsi" w:cstheme="minorBidi"/>
      <w:sz w:val="17"/>
      <w:szCs w:val="22"/>
      <w:lang w:eastAsia="en-US"/>
    </w:rPr>
  </w:style>
  <w:style w:type="character" w:styleId="Numerstrony">
    <w:name w:val="page number"/>
    <w:basedOn w:val="Domylnaczcionkaakapitu"/>
    <w:semiHidden/>
    <w:rsid w:val="00515190"/>
  </w:style>
  <w:style w:type="character" w:customStyle="1" w:styleId="FontStyle17">
    <w:name w:val="Font Style17"/>
    <w:rsid w:val="00515190"/>
    <w:rPr>
      <w:rFonts w:ascii="Microsoft Sans Serif" w:hAnsi="Microsoft Sans Serif" w:cs="Microsoft Sans Serif" w:hint="default"/>
      <w:sz w:val="18"/>
      <w:szCs w:val="18"/>
    </w:rPr>
  </w:style>
  <w:style w:type="paragraph" w:customStyle="1" w:styleId="Style5">
    <w:name w:val="Style5"/>
    <w:basedOn w:val="Normalny"/>
    <w:uiPriority w:val="99"/>
    <w:rsid w:val="00515190"/>
    <w:pPr>
      <w:widowControl w:val="0"/>
      <w:autoSpaceDE w:val="0"/>
      <w:autoSpaceDN w:val="0"/>
      <w:adjustRightInd w:val="0"/>
      <w:spacing w:line="230" w:lineRule="exact"/>
    </w:pPr>
  </w:style>
  <w:style w:type="character" w:customStyle="1" w:styleId="FontStyle12">
    <w:name w:val="Font Style12"/>
    <w:basedOn w:val="Domylnaczcionkaakapitu"/>
    <w:uiPriority w:val="99"/>
    <w:rsid w:val="00515190"/>
    <w:rPr>
      <w:rFonts w:ascii="Times New Roman" w:hAnsi="Times New Roman" w:cs="Times New Roman"/>
      <w:color w:val="000000"/>
      <w:sz w:val="20"/>
      <w:szCs w:val="20"/>
    </w:rPr>
  </w:style>
  <w:style w:type="table" w:styleId="Tabela-Siatka">
    <w:name w:val="Table Grid"/>
    <w:basedOn w:val="Standardowy"/>
    <w:uiPriority w:val="39"/>
    <w:rsid w:val="0051519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515190"/>
    <w:pPr>
      <w:spacing w:after="0" w:line="240" w:lineRule="auto"/>
    </w:pPr>
    <w:rPr>
      <w:rFonts w:ascii="Calibri" w:eastAsia="Calibri" w:hAnsi="Calibri" w:cs="Times New Roman"/>
    </w:rPr>
  </w:style>
  <w:style w:type="character" w:customStyle="1" w:styleId="rynqvb">
    <w:name w:val="rynqvb"/>
    <w:basedOn w:val="Domylnaczcionkaakapitu"/>
    <w:rsid w:val="00515190"/>
  </w:style>
  <w:style w:type="paragraph" w:customStyle="1" w:styleId="Pa11">
    <w:name w:val="Pa11"/>
    <w:basedOn w:val="Default"/>
    <w:next w:val="Default"/>
    <w:uiPriority w:val="99"/>
    <w:rsid w:val="00515190"/>
    <w:pPr>
      <w:spacing w:line="241" w:lineRule="atLeast"/>
    </w:pPr>
    <w:rPr>
      <w:rFonts w:ascii="SST Condensed" w:eastAsia="Times New Roman" w:hAnsi="SST Condensed" w:cs="Times New Roman"/>
      <w:color w:val="auto"/>
      <w:lang w:val="en-US" w:eastAsia="en-US"/>
    </w:rPr>
  </w:style>
  <w:style w:type="character" w:customStyle="1" w:styleId="Tekstpodstawowy3Znak">
    <w:name w:val="Tekst podstawowy 3 Znak"/>
    <w:semiHidden/>
    <w:qFormat/>
    <w:rsid w:val="00515190"/>
    <w:rPr>
      <w:rFonts w:ascii="Arial" w:hAnsi="Arial" w:cs="Arial"/>
    </w:rPr>
  </w:style>
  <w:style w:type="character" w:customStyle="1" w:styleId="cf01">
    <w:name w:val="cf01"/>
    <w:basedOn w:val="Domylnaczcionkaakapitu"/>
    <w:rsid w:val="00A2393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36F18-7FBE-4FD8-8068-A8A6570D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3207</Words>
  <Characters>19244</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Guzicka</dc:creator>
  <cp:lastModifiedBy>Natalia Świercz</cp:lastModifiedBy>
  <cp:revision>8</cp:revision>
  <cp:lastPrinted>2025-05-08T06:56:00Z</cp:lastPrinted>
  <dcterms:created xsi:type="dcterms:W3CDTF">2026-03-02T09:15:00Z</dcterms:created>
  <dcterms:modified xsi:type="dcterms:W3CDTF">2026-03-04T07:59:00Z</dcterms:modified>
</cp:coreProperties>
</file>